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C527" w14:textId="77777777" w:rsidR="006B2FB9" w:rsidRPr="00761D37" w:rsidRDefault="006B2FB9" w:rsidP="006B2FB9">
      <w:pPr>
        <w:jc w:val="right"/>
      </w:pPr>
    </w:p>
    <w:p w14:paraId="6DBB10E2" w14:textId="0BB90177" w:rsidR="00856DAE" w:rsidRPr="00761D37" w:rsidRDefault="006B2FB9" w:rsidP="006B2FB9">
      <w:pPr>
        <w:jc w:val="right"/>
      </w:pPr>
      <w:r w:rsidRPr="00761D37">
        <w:t xml:space="preserve">Warszawa, </w:t>
      </w:r>
      <w:r w:rsidR="00CE00CB">
        <w:t>1</w:t>
      </w:r>
      <w:r w:rsidR="00811C2C">
        <w:t>9</w:t>
      </w:r>
      <w:r w:rsidRPr="00761D37">
        <w:t xml:space="preserve"> </w:t>
      </w:r>
      <w:r w:rsidR="00CE00CB">
        <w:t>czerwca</w:t>
      </w:r>
      <w:r w:rsidRPr="00761D37">
        <w:t xml:space="preserve"> 202</w:t>
      </w:r>
      <w:r w:rsidR="00CE00CB">
        <w:t>4</w:t>
      </w:r>
    </w:p>
    <w:p w14:paraId="058BAE4E" w14:textId="5AAAA38D" w:rsidR="006B2FB9" w:rsidRPr="00761D37" w:rsidRDefault="006B2FB9" w:rsidP="006B2FB9">
      <w:pPr>
        <w:jc w:val="right"/>
      </w:pPr>
    </w:p>
    <w:p w14:paraId="0187CE63" w14:textId="64F10974" w:rsidR="00AA0DEF" w:rsidRPr="006B7E13" w:rsidRDefault="006B2FB9" w:rsidP="006B7E13">
      <w:r w:rsidRPr="00761D37">
        <w:t>MATERIAŁ PRASOWY</w:t>
      </w:r>
    </w:p>
    <w:p w14:paraId="573CD84A" w14:textId="77777777" w:rsidR="00183BE9" w:rsidRDefault="00183BE9" w:rsidP="00496E18">
      <w:pPr>
        <w:jc w:val="center"/>
        <w:rPr>
          <w:b/>
          <w:bCs/>
          <w:color w:val="808080" w:themeColor="background1" w:themeShade="80"/>
        </w:rPr>
      </w:pPr>
    </w:p>
    <w:p w14:paraId="7A4639AA" w14:textId="68E85D20" w:rsidR="00066AD3" w:rsidRDefault="00066AD3" w:rsidP="00496E18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Kosmetyczn</w:t>
      </w:r>
      <w:r w:rsidR="00D4396A">
        <w:rPr>
          <w:b/>
          <w:bCs/>
          <w:color w:val="808080" w:themeColor="background1" w:themeShade="80"/>
        </w:rPr>
        <w:t>y</w:t>
      </w:r>
      <w:r>
        <w:rPr>
          <w:b/>
          <w:bCs/>
          <w:color w:val="808080" w:themeColor="background1" w:themeShade="80"/>
        </w:rPr>
        <w:t xml:space="preserve"> </w:t>
      </w:r>
      <w:proofErr w:type="spellStart"/>
      <w:r>
        <w:rPr>
          <w:b/>
          <w:bCs/>
          <w:color w:val="808080" w:themeColor="background1" w:themeShade="80"/>
        </w:rPr>
        <w:t>must-have</w:t>
      </w:r>
      <w:proofErr w:type="spellEnd"/>
      <w:r>
        <w:rPr>
          <w:b/>
          <w:bCs/>
          <w:color w:val="808080" w:themeColor="background1" w:themeShade="80"/>
        </w:rPr>
        <w:t xml:space="preserve"> na </w:t>
      </w:r>
      <w:r w:rsidR="006B7E13">
        <w:rPr>
          <w:b/>
          <w:bCs/>
          <w:color w:val="808080" w:themeColor="background1" w:themeShade="80"/>
        </w:rPr>
        <w:t>lato</w:t>
      </w:r>
    </w:p>
    <w:p w14:paraId="429948A8" w14:textId="1B6416AD" w:rsidR="00560A43" w:rsidRDefault="006B7E13" w:rsidP="0018433A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Co</w:t>
      </w:r>
      <w:r w:rsidR="00496E18">
        <w:rPr>
          <w:b/>
          <w:bCs/>
          <w:color w:val="808080" w:themeColor="background1" w:themeShade="80"/>
        </w:rPr>
        <w:t xml:space="preserve"> spakować </w:t>
      </w:r>
      <w:r>
        <w:rPr>
          <w:b/>
          <w:bCs/>
          <w:color w:val="808080" w:themeColor="background1" w:themeShade="80"/>
        </w:rPr>
        <w:t xml:space="preserve">do wakacyjnej </w:t>
      </w:r>
      <w:r w:rsidR="003251FA">
        <w:rPr>
          <w:b/>
          <w:bCs/>
          <w:color w:val="808080" w:themeColor="background1" w:themeShade="80"/>
        </w:rPr>
        <w:t>walizki</w:t>
      </w:r>
      <w:r>
        <w:rPr>
          <w:b/>
          <w:bCs/>
          <w:color w:val="808080" w:themeColor="background1" w:themeShade="80"/>
        </w:rPr>
        <w:t>?</w:t>
      </w:r>
    </w:p>
    <w:p w14:paraId="57314FFE" w14:textId="77777777" w:rsidR="0018433A" w:rsidRPr="0018433A" w:rsidRDefault="0018433A" w:rsidP="0018433A">
      <w:pPr>
        <w:jc w:val="center"/>
        <w:rPr>
          <w:b/>
          <w:bCs/>
          <w:color w:val="808080" w:themeColor="background1" w:themeShade="80"/>
        </w:rPr>
      </w:pPr>
    </w:p>
    <w:p w14:paraId="5FE78299" w14:textId="31388C43" w:rsidR="00957953" w:rsidRDefault="00332BF5" w:rsidP="006B2FB9">
      <w:pPr>
        <w:jc w:val="both"/>
        <w:rPr>
          <w:b/>
          <w:bCs/>
        </w:rPr>
      </w:pPr>
      <w:r>
        <w:rPr>
          <w:b/>
          <w:bCs/>
        </w:rPr>
        <w:t xml:space="preserve">Lato start! </w:t>
      </w:r>
      <w:r w:rsidR="00C31333">
        <w:rPr>
          <w:b/>
          <w:bCs/>
        </w:rPr>
        <w:t xml:space="preserve">Spienione fale, </w:t>
      </w:r>
      <w:r w:rsidR="007349C9">
        <w:rPr>
          <w:b/>
          <w:bCs/>
        </w:rPr>
        <w:t xml:space="preserve">promienie słońca i </w:t>
      </w:r>
      <w:r w:rsidR="008915F7">
        <w:rPr>
          <w:b/>
          <w:bCs/>
        </w:rPr>
        <w:t>zachwycające,</w:t>
      </w:r>
      <w:r w:rsidR="007349C9">
        <w:rPr>
          <w:b/>
          <w:bCs/>
        </w:rPr>
        <w:t xml:space="preserve"> piesze wycieczki z dala od cywilizacji.</w:t>
      </w:r>
      <w:r w:rsidR="00C47B8A" w:rsidRPr="00C47B8A">
        <w:rPr>
          <w:b/>
          <w:bCs/>
        </w:rPr>
        <w:t xml:space="preserve"> </w:t>
      </w:r>
      <w:r>
        <w:rPr>
          <w:b/>
          <w:bCs/>
        </w:rPr>
        <w:t>Uwielbiamy to</w:t>
      </w:r>
      <w:r w:rsidR="005F4D4E">
        <w:rPr>
          <w:b/>
          <w:bCs/>
        </w:rPr>
        <w:t>!</w:t>
      </w:r>
      <w:r>
        <w:rPr>
          <w:b/>
          <w:bCs/>
        </w:rPr>
        <w:t xml:space="preserve"> Kosmetolodzy wskazują jednak, że wakacje</w:t>
      </w:r>
      <w:r w:rsidR="00C47B8A">
        <w:rPr>
          <w:b/>
          <w:bCs/>
        </w:rPr>
        <w:t xml:space="preserve"> to dla naszej skóry prawdziwe wyzwanie.</w:t>
      </w:r>
      <w:r w:rsidR="00794F95">
        <w:rPr>
          <w:b/>
          <w:bCs/>
        </w:rPr>
        <w:t xml:space="preserve"> </w:t>
      </w:r>
      <w:r w:rsidR="00C102AF">
        <w:rPr>
          <w:b/>
          <w:bCs/>
        </w:rPr>
        <w:t xml:space="preserve">Jak zapewnić jej perfekcyjną pielęgnację na biwaku lub w egzotycznych krajach? Klucz do </w:t>
      </w:r>
      <w:proofErr w:type="spellStart"/>
      <w:r w:rsidR="00F327FB">
        <w:rPr>
          <w:b/>
          <w:bCs/>
        </w:rPr>
        <w:t>beauty</w:t>
      </w:r>
      <w:proofErr w:type="spellEnd"/>
      <w:r w:rsidR="00F327FB">
        <w:rPr>
          <w:b/>
          <w:bCs/>
        </w:rPr>
        <w:t xml:space="preserve"> sukcesu tkwi </w:t>
      </w:r>
      <w:r w:rsidR="00BD2FF3">
        <w:rPr>
          <w:b/>
          <w:bCs/>
        </w:rPr>
        <w:t>w</w:t>
      </w:r>
      <w:r w:rsidR="002C7210">
        <w:rPr>
          <w:b/>
          <w:bCs/>
        </w:rPr>
        <w:t>… zawartości naszej kosmetyczki. Jak prawidłowo ją spakować i na co zwrócić szczególną uwagę?</w:t>
      </w:r>
    </w:p>
    <w:p w14:paraId="4ABCE32A" w14:textId="4906CB4B" w:rsidR="00560A43" w:rsidRPr="00F25679" w:rsidRDefault="00560A43" w:rsidP="006B2FB9">
      <w:pPr>
        <w:jc w:val="both"/>
        <w:rPr>
          <w:b/>
          <w:bCs/>
        </w:rPr>
      </w:pPr>
      <w:r w:rsidRPr="002B05A2">
        <w:t>Można już powiedzieć to głośno: zaczyna się lato</w:t>
      </w:r>
      <w:r w:rsidR="002B05A2" w:rsidRPr="002B05A2">
        <w:t>.</w:t>
      </w:r>
      <w:r w:rsidR="002B05A2">
        <w:t xml:space="preserve"> Słońce, błogie krajobrazy, </w:t>
      </w:r>
      <w:r w:rsidR="007E38D3">
        <w:t>zachwycające wycieczki i</w:t>
      </w:r>
      <w:r w:rsidR="00A410F2">
        <w:t> </w:t>
      </w:r>
      <w:r w:rsidR="007E38D3">
        <w:t xml:space="preserve">masa przygód. Czekałyśmy na to </w:t>
      </w:r>
      <w:r w:rsidR="00A410F2">
        <w:t xml:space="preserve">przez </w:t>
      </w:r>
      <w:r w:rsidR="007E38D3">
        <w:t>cały rok. Kochamy lato! Niestety, nasza skóra (szczególnie ta</w:t>
      </w:r>
      <w:r w:rsidR="00A410F2">
        <w:t> </w:t>
      </w:r>
      <w:r w:rsidR="007E38D3">
        <w:t>wrażliwa)</w:t>
      </w:r>
      <w:r w:rsidR="008F1510">
        <w:t xml:space="preserve">, nie zawsze </w:t>
      </w:r>
      <w:r w:rsidR="00C25D95">
        <w:t>„</w:t>
      </w:r>
      <w:r w:rsidR="008F1510">
        <w:t>podziela</w:t>
      </w:r>
      <w:r w:rsidR="00C25D95">
        <w:t>”</w:t>
      </w:r>
      <w:r w:rsidR="008F1510">
        <w:t xml:space="preserve"> ten entuzjazm. Morski wiatr, palące słońce </w:t>
      </w:r>
      <w:r w:rsidR="00FB135D">
        <w:t xml:space="preserve">i gwałtowne zmiany klimatu sprawiają, że wakacje to dla skóry prawdziwy </w:t>
      </w:r>
      <w:proofErr w:type="spellStart"/>
      <w:r w:rsidR="00FB135D">
        <w:t>survival</w:t>
      </w:r>
      <w:proofErr w:type="spellEnd"/>
      <w:r w:rsidR="00FB135D">
        <w:t xml:space="preserve">. </w:t>
      </w:r>
      <w:r w:rsidR="00C25D95">
        <w:t xml:space="preserve">Jak </w:t>
      </w:r>
      <w:r w:rsidR="003A6AA4">
        <w:t xml:space="preserve">zapewnić jej odpowiednią pielęgnację </w:t>
      </w:r>
      <w:r w:rsidR="008C0BEB">
        <w:t xml:space="preserve">na biwaku, w wysokich górach lub </w:t>
      </w:r>
      <w:r w:rsidR="0083665B">
        <w:t>w egzotycznych</w:t>
      </w:r>
      <w:r w:rsidR="00740818">
        <w:t xml:space="preserve"> zakątkach świata? </w:t>
      </w:r>
      <w:r w:rsidR="00740818" w:rsidRPr="00F25679">
        <w:rPr>
          <w:b/>
          <w:bCs/>
        </w:rPr>
        <w:t>Kosmetolodzy</w:t>
      </w:r>
      <w:r w:rsidR="00A77A66" w:rsidRPr="00F25679">
        <w:rPr>
          <w:b/>
          <w:bCs/>
        </w:rPr>
        <w:t xml:space="preserve"> podpowiadają:</w:t>
      </w:r>
      <w:r w:rsidR="00E42B21" w:rsidRPr="00F25679">
        <w:rPr>
          <w:b/>
          <w:bCs/>
        </w:rPr>
        <w:t xml:space="preserve"> spakuj wakacyjną kosmetyczkę i miej ją zawsze przy sobie. Co powinno się w niej znaleźć? Eksperci wskazują na </w:t>
      </w:r>
      <w:r w:rsidR="00D96532">
        <w:rPr>
          <w:b/>
          <w:bCs/>
        </w:rPr>
        <w:t>letni</w:t>
      </w:r>
      <w:r w:rsidR="0018433A" w:rsidRPr="00F25679">
        <w:rPr>
          <w:b/>
          <w:bCs/>
        </w:rPr>
        <w:t xml:space="preserve"> </w:t>
      </w:r>
      <w:proofErr w:type="spellStart"/>
      <w:r w:rsidR="0018433A" w:rsidRPr="00F25679">
        <w:rPr>
          <w:b/>
          <w:bCs/>
        </w:rPr>
        <w:t>must-</w:t>
      </w:r>
      <w:r w:rsidR="00F25679" w:rsidRPr="00F25679">
        <w:rPr>
          <w:b/>
          <w:bCs/>
        </w:rPr>
        <w:t>have</w:t>
      </w:r>
      <w:proofErr w:type="spellEnd"/>
      <w:r w:rsidR="0018433A" w:rsidRPr="00F25679">
        <w:rPr>
          <w:b/>
          <w:bCs/>
        </w:rPr>
        <w:t xml:space="preserve"> dla skóry.</w:t>
      </w:r>
    </w:p>
    <w:p w14:paraId="3C9B83F6" w14:textId="60C13CBE" w:rsidR="005E1AF5" w:rsidRDefault="00CA3DC5" w:rsidP="00F25679">
      <w:pPr>
        <w:jc w:val="center"/>
        <w:rPr>
          <w:b/>
          <w:bCs/>
        </w:rPr>
      </w:pPr>
      <w:r>
        <w:rPr>
          <w:b/>
          <w:bCs/>
        </w:rPr>
        <w:t>Punkt pierwszy:</w:t>
      </w:r>
      <w:r w:rsidR="009D6655">
        <w:rPr>
          <w:b/>
          <w:bCs/>
        </w:rPr>
        <w:t xml:space="preserve"> </w:t>
      </w:r>
      <w:r w:rsidR="006B7E13">
        <w:rPr>
          <w:b/>
          <w:bCs/>
        </w:rPr>
        <w:t>ochrona przeciwsłoneczna</w:t>
      </w:r>
    </w:p>
    <w:p w14:paraId="2D8008C6" w14:textId="378591C6" w:rsidR="005F1400" w:rsidRDefault="005F1400" w:rsidP="005F1400">
      <w:pPr>
        <w:jc w:val="both"/>
      </w:pPr>
      <w:r w:rsidRPr="00B55CE4">
        <w:t xml:space="preserve">Skóra wrażliwa i słońce… to nie jest tandem idealny. </w:t>
      </w:r>
      <w:r w:rsidR="007164A6" w:rsidRPr="00B55CE4">
        <w:t>Choć upragnione, złociste promienie biorą udział w syntezie witaminy D i mają wpływ na wydzielanie hormonu szczęścia</w:t>
      </w:r>
      <w:r w:rsidR="00341679" w:rsidRPr="00B55CE4">
        <w:t xml:space="preserve"> (co jest bezcenne)</w:t>
      </w:r>
      <w:r w:rsidR="007164A6" w:rsidRPr="00B55CE4">
        <w:t xml:space="preserve">, </w:t>
      </w:r>
      <w:r w:rsidR="00F01A79">
        <w:t>wywierają</w:t>
      </w:r>
      <w:r w:rsidR="007164A6" w:rsidRPr="00B55CE4">
        <w:t xml:space="preserve"> też </w:t>
      </w:r>
      <w:r w:rsidR="00E7614A" w:rsidRPr="00B55CE4">
        <w:t xml:space="preserve">negatywny </w:t>
      </w:r>
      <w:proofErr w:type="spellStart"/>
      <w:r w:rsidR="007F7743">
        <w:t>impakt</w:t>
      </w:r>
      <w:proofErr w:type="spellEnd"/>
      <w:r w:rsidR="00E7614A" w:rsidRPr="00B55CE4">
        <w:t xml:space="preserve"> na skórę. Jaki? Ekspozycja na słońce </w:t>
      </w:r>
      <w:r w:rsidR="00341679" w:rsidRPr="00B55CE4">
        <w:t xml:space="preserve">może </w:t>
      </w:r>
      <w:r w:rsidR="00244B6C" w:rsidRPr="00B55CE4">
        <w:t xml:space="preserve">powodować pojawianie się przebarwień, fotostarzenie, a nawet zmiany nowotworowe. </w:t>
      </w:r>
      <w:r w:rsidR="009B7DE8" w:rsidRPr="00B55CE4">
        <w:t xml:space="preserve">Czy oznacza to, że </w:t>
      </w:r>
      <w:r w:rsidR="00A343E9" w:rsidRPr="00B55CE4">
        <w:t xml:space="preserve">w pełni lata </w:t>
      </w:r>
      <w:r w:rsidR="00BD3BD8">
        <w:t>powinnyśmy bezwzględnie</w:t>
      </w:r>
      <w:r w:rsidR="009B7DE8" w:rsidRPr="00B55CE4">
        <w:t xml:space="preserve"> zrezygnować z</w:t>
      </w:r>
      <w:r w:rsidR="00BD3BD8">
        <w:t> </w:t>
      </w:r>
      <w:r w:rsidR="009B7DE8" w:rsidRPr="00B55CE4">
        <w:t xml:space="preserve">kąpieli słonecznych i przebywania </w:t>
      </w:r>
      <w:r w:rsidR="00A343E9" w:rsidRPr="00B55CE4">
        <w:t>na powietrzu? Specjaliści wskazują, że</w:t>
      </w:r>
      <w:r w:rsidR="00827CC3">
        <w:t> </w:t>
      </w:r>
      <w:r w:rsidR="00A343E9" w:rsidRPr="00B55CE4">
        <w:t>absolutnie ni</w:t>
      </w:r>
      <w:r w:rsidR="003D4621" w:rsidRPr="00B55CE4">
        <w:t xml:space="preserve">e. Kluczem do letniej pielęgnacji jest </w:t>
      </w:r>
      <w:proofErr w:type="spellStart"/>
      <w:r w:rsidR="003D4621" w:rsidRPr="00B55CE4">
        <w:t>fotoprotekcja</w:t>
      </w:r>
      <w:proofErr w:type="spellEnd"/>
      <w:r w:rsidR="003D4621" w:rsidRPr="00B55CE4">
        <w:t>. Wniosek:</w:t>
      </w:r>
      <w:r w:rsidR="00903020" w:rsidRPr="00B55CE4">
        <w:t xml:space="preserve"> </w:t>
      </w:r>
      <w:proofErr w:type="spellStart"/>
      <w:r w:rsidR="00903020" w:rsidRPr="00B55CE4">
        <w:t>must-have</w:t>
      </w:r>
      <w:proofErr w:type="spellEnd"/>
      <w:r w:rsidR="00903020" w:rsidRPr="00B55CE4">
        <w:t xml:space="preserve"> numer jeden w letniej kosmetyczce </w:t>
      </w:r>
      <w:r w:rsidR="00725131" w:rsidRPr="00B55CE4">
        <w:t>to produkt lub produkty z SPF.</w:t>
      </w:r>
    </w:p>
    <w:p w14:paraId="1BF9E4AB" w14:textId="15C46721" w:rsidR="00536A86" w:rsidRDefault="00580142" w:rsidP="00536A86">
      <w:pPr>
        <w:jc w:val="both"/>
      </w:pPr>
      <w:r w:rsidRPr="006D2367">
        <w:t>–</w:t>
      </w:r>
      <w:r>
        <w:t xml:space="preserve"> </w:t>
      </w:r>
      <w:r w:rsidRPr="00090899">
        <w:rPr>
          <w:i/>
          <w:iCs/>
        </w:rPr>
        <w:t>Latem stosowanie kosmetyków przeciwsłonecznych to absolutna konieczność nie tylko podczas plażowania. Wybierajmy produkty, które chronią</w:t>
      </w:r>
      <w:r w:rsidR="00FA29FB" w:rsidRPr="00090899">
        <w:rPr>
          <w:i/>
          <w:iCs/>
        </w:rPr>
        <w:t xml:space="preserve"> nas przed promieniowaniem </w:t>
      </w:r>
      <w:r w:rsidR="008526D8" w:rsidRPr="00090899">
        <w:rPr>
          <w:i/>
          <w:iCs/>
        </w:rPr>
        <w:t>o różnych długościach fal</w:t>
      </w:r>
      <w:r w:rsidR="00964AD1" w:rsidRPr="00090899">
        <w:rPr>
          <w:i/>
          <w:iCs/>
        </w:rPr>
        <w:t>, a zatem – nie tylko</w:t>
      </w:r>
      <w:r w:rsidR="00E717CF">
        <w:rPr>
          <w:i/>
          <w:iCs/>
        </w:rPr>
        <w:t xml:space="preserve"> przed</w:t>
      </w:r>
      <w:r w:rsidR="00964AD1" w:rsidRPr="00090899">
        <w:rPr>
          <w:i/>
          <w:iCs/>
        </w:rPr>
        <w:t xml:space="preserve"> </w:t>
      </w:r>
      <w:r w:rsidR="005B5839">
        <w:rPr>
          <w:i/>
          <w:iCs/>
        </w:rPr>
        <w:t>tym</w:t>
      </w:r>
      <w:r w:rsidR="00E717CF">
        <w:rPr>
          <w:i/>
          <w:iCs/>
        </w:rPr>
        <w:t xml:space="preserve"> promieniowaniem</w:t>
      </w:r>
      <w:r w:rsidR="00964AD1" w:rsidRPr="00090899">
        <w:rPr>
          <w:i/>
          <w:iCs/>
        </w:rPr>
        <w:t>, które mo</w:t>
      </w:r>
      <w:r w:rsidR="005B5839">
        <w:rPr>
          <w:i/>
          <w:iCs/>
        </w:rPr>
        <w:t>że</w:t>
      </w:r>
      <w:r w:rsidR="00964AD1" w:rsidRPr="00090899">
        <w:rPr>
          <w:i/>
          <w:iCs/>
        </w:rPr>
        <w:t xml:space="preserve"> powodować oparzenie</w:t>
      </w:r>
      <w:r w:rsidR="00CD539F" w:rsidRPr="00090899">
        <w:rPr>
          <w:i/>
          <w:iCs/>
        </w:rPr>
        <w:t xml:space="preserve"> (UVB)</w:t>
      </w:r>
      <w:r w:rsidR="00964AD1" w:rsidRPr="00090899">
        <w:rPr>
          <w:i/>
          <w:iCs/>
        </w:rPr>
        <w:t>, ale także ty</w:t>
      </w:r>
      <w:r w:rsidR="005B5839">
        <w:rPr>
          <w:i/>
          <w:iCs/>
        </w:rPr>
        <w:t>m</w:t>
      </w:r>
      <w:r w:rsidR="00964AD1" w:rsidRPr="00090899">
        <w:rPr>
          <w:i/>
          <w:iCs/>
        </w:rPr>
        <w:t>, które negatywnie wpływ</w:t>
      </w:r>
      <w:r w:rsidR="005B5839">
        <w:rPr>
          <w:i/>
          <w:iCs/>
        </w:rPr>
        <w:t>a</w:t>
      </w:r>
      <w:r w:rsidR="00964AD1" w:rsidRPr="00090899">
        <w:rPr>
          <w:i/>
          <w:iCs/>
        </w:rPr>
        <w:t xml:space="preserve"> na kolagen w strukturze naszej skóry oraz </w:t>
      </w:r>
      <w:r w:rsidR="00CF03D8">
        <w:rPr>
          <w:i/>
          <w:iCs/>
        </w:rPr>
        <w:t>jest</w:t>
      </w:r>
      <w:r w:rsidR="00964AD1" w:rsidRPr="00090899">
        <w:rPr>
          <w:i/>
          <w:iCs/>
        </w:rPr>
        <w:t xml:space="preserve"> odpowiedzialne za fotostarzenie</w:t>
      </w:r>
      <w:r w:rsidR="008526D8" w:rsidRPr="00090899">
        <w:rPr>
          <w:i/>
          <w:iCs/>
        </w:rPr>
        <w:t>, alergie czy</w:t>
      </w:r>
      <w:r w:rsidR="00536A86" w:rsidRPr="00090899">
        <w:rPr>
          <w:i/>
          <w:iCs/>
        </w:rPr>
        <w:t xml:space="preserve"> </w:t>
      </w:r>
      <w:r w:rsidR="008526D8" w:rsidRPr="00090899">
        <w:rPr>
          <w:i/>
          <w:iCs/>
        </w:rPr>
        <w:t>zmiany o charakterze nowotworowym</w:t>
      </w:r>
      <w:r w:rsidR="00CD539F" w:rsidRPr="00090899">
        <w:rPr>
          <w:i/>
          <w:iCs/>
        </w:rPr>
        <w:t xml:space="preserve"> (UVA)</w:t>
      </w:r>
      <w:r w:rsidR="00964AD1" w:rsidRPr="00090899">
        <w:rPr>
          <w:i/>
          <w:iCs/>
        </w:rPr>
        <w:t>.</w:t>
      </w:r>
      <w:r w:rsidR="00536A86" w:rsidRPr="00090899">
        <w:rPr>
          <w:i/>
          <w:iCs/>
        </w:rPr>
        <w:t xml:space="preserve"> To niezwykle istotne</w:t>
      </w:r>
      <w:r w:rsidR="00DB188C" w:rsidRPr="00090899">
        <w:rPr>
          <w:i/>
          <w:iCs/>
        </w:rPr>
        <w:t xml:space="preserve"> </w:t>
      </w:r>
      <w:r w:rsidR="00DB188C" w:rsidRPr="00761D37">
        <w:t xml:space="preserve">– </w:t>
      </w:r>
      <w:r w:rsidR="00DB188C" w:rsidRPr="004B7EEF">
        <w:rPr>
          <w:b/>
          <w:bCs/>
        </w:rPr>
        <w:t xml:space="preserve">powiedziała Agnieszka Kowalska, </w:t>
      </w:r>
      <w:proofErr w:type="spellStart"/>
      <w:r w:rsidR="00DB188C" w:rsidRPr="004B7EEF">
        <w:rPr>
          <w:b/>
          <w:bCs/>
        </w:rPr>
        <w:t>Medical</w:t>
      </w:r>
      <w:proofErr w:type="spellEnd"/>
      <w:r w:rsidR="00DB188C" w:rsidRPr="004B7EEF">
        <w:rPr>
          <w:b/>
          <w:bCs/>
        </w:rPr>
        <w:t xml:space="preserve"> Advisor, ekspert marki SOLVERX®</w:t>
      </w:r>
      <w:r w:rsidR="00450291">
        <w:rPr>
          <w:b/>
          <w:bCs/>
        </w:rPr>
        <w:t xml:space="preserve">. </w:t>
      </w:r>
      <w:r w:rsidR="00450291" w:rsidRPr="00761D37">
        <w:t>–</w:t>
      </w:r>
      <w:r w:rsidR="00DB188C">
        <w:t xml:space="preserve"> </w:t>
      </w:r>
      <w:r w:rsidR="00DB188C" w:rsidRPr="00090899">
        <w:rPr>
          <w:i/>
          <w:iCs/>
        </w:rPr>
        <w:t>P</w:t>
      </w:r>
      <w:r w:rsidR="00536A86" w:rsidRPr="00090899">
        <w:rPr>
          <w:i/>
          <w:iCs/>
        </w:rPr>
        <w:t>rodukty przeciwsłoneczne, jakie wybieramy, powinny nie tylko chronić nas przed promieniowaniem, ale także dogłębnie nawilżać i wspierać mikrobiom poprzez zawartość prebiotyków</w:t>
      </w:r>
      <w:r w:rsidR="00A90C38">
        <w:rPr>
          <w:i/>
          <w:iCs/>
        </w:rPr>
        <w:t xml:space="preserve">. </w:t>
      </w:r>
      <w:r w:rsidR="00127312">
        <w:rPr>
          <w:i/>
          <w:iCs/>
        </w:rPr>
        <w:t xml:space="preserve">Taką </w:t>
      </w:r>
      <w:proofErr w:type="spellStart"/>
      <w:r w:rsidR="00127312">
        <w:rPr>
          <w:i/>
          <w:iCs/>
        </w:rPr>
        <w:t>multifunkcjonalność</w:t>
      </w:r>
      <w:proofErr w:type="spellEnd"/>
      <w:r w:rsidR="00127312">
        <w:rPr>
          <w:i/>
          <w:iCs/>
        </w:rPr>
        <w:t xml:space="preserve"> znajdziemy w produktach z linii Sunny Skin </w:t>
      </w:r>
      <w:r w:rsidR="00127312" w:rsidRPr="00127312">
        <w:rPr>
          <w:i/>
          <w:iCs/>
        </w:rPr>
        <w:t>SOLVERX®</w:t>
      </w:r>
      <w:r w:rsidR="00127312">
        <w:rPr>
          <w:i/>
          <w:iCs/>
        </w:rPr>
        <w:t xml:space="preserve"> </w:t>
      </w:r>
      <w:r w:rsidR="00090899">
        <w:t xml:space="preserve"> – </w:t>
      </w:r>
      <w:r w:rsidR="00090899" w:rsidRPr="00090899">
        <w:rPr>
          <w:b/>
          <w:bCs/>
        </w:rPr>
        <w:t>doda</w:t>
      </w:r>
      <w:r w:rsidR="00542D28">
        <w:rPr>
          <w:b/>
          <w:bCs/>
        </w:rPr>
        <w:t>ła</w:t>
      </w:r>
      <w:r w:rsidR="00090899" w:rsidRPr="00090899">
        <w:rPr>
          <w:b/>
          <w:bCs/>
        </w:rPr>
        <w:t>.</w:t>
      </w:r>
      <w:r w:rsidR="00090899">
        <w:t xml:space="preserve"> </w:t>
      </w:r>
    </w:p>
    <w:p w14:paraId="19698B67" w14:textId="2F9B5355" w:rsidR="003B5368" w:rsidRDefault="003B5368" w:rsidP="00536A86">
      <w:pPr>
        <w:jc w:val="both"/>
      </w:pPr>
      <w:r>
        <w:t>Jak wskazują eksperci, produkty z SPF należy</w:t>
      </w:r>
      <w:r w:rsidR="0067528A">
        <w:t xml:space="preserve"> </w:t>
      </w:r>
      <w:proofErr w:type="spellStart"/>
      <w:r w:rsidR="0067528A">
        <w:t>reaplikować</w:t>
      </w:r>
      <w:proofErr w:type="spellEnd"/>
      <w:r w:rsidR="0067528A">
        <w:t xml:space="preserve"> co 2-3 godziny. A jeśli korzystamy z kąpieli w</w:t>
      </w:r>
      <w:r w:rsidR="006A7174">
        <w:t> </w:t>
      </w:r>
      <w:r w:rsidR="0067528A">
        <w:t xml:space="preserve">morzu lub basenie – należy powtarzać smarowanie po każdym wyjściu z wody. Wniosek </w:t>
      </w:r>
      <w:r w:rsidR="007E2314">
        <w:t>–</w:t>
      </w:r>
      <w:r w:rsidR="0067528A">
        <w:t xml:space="preserve"> </w:t>
      </w:r>
      <w:r w:rsidR="007E2314">
        <w:t xml:space="preserve">kosmetyki przeciwsłoneczne </w:t>
      </w:r>
      <w:r w:rsidR="00B50C2E">
        <w:t xml:space="preserve">to absolutny </w:t>
      </w:r>
      <w:proofErr w:type="spellStart"/>
      <w:r w:rsidR="00B50C2E">
        <w:t>must</w:t>
      </w:r>
      <w:proofErr w:type="spellEnd"/>
      <w:r w:rsidR="00B50C2E">
        <w:t xml:space="preserve"> w wakacyjnej walizce, ale także… w podręcznej torebce.</w:t>
      </w:r>
    </w:p>
    <w:p w14:paraId="3D9C8ABC" w14:textId="451E8CC9" w:rsidR="006B7E13" w:rsidRDefault="00CA3DC5" w:rsidP="006B7E13">
      <w:pPr>
        <w:jc w:val="center"/>
        <w:rPr>
          <w:b/>
          <w:bCs/>
        </w:rPr>
      </w:pPr>
      <w:r>
        <w:rPr>
          <w:b/>
          <w:bCs/>
        </w:rPr>
        <w:lastRenderedPageBreak/>
        <w:t>Punkt drugi:</w:t>
      </w:r>
      <w:r w:rsidR="006B7E13" w:rsidRPr="00C93A54">
        <w:rPr>
          <w:b/>
          <w:bCs/>
        </w:rPr>
        <w:t xml:space="preserve"> higiena intymna</w:t>
      </w:r>
    </w:p>
    <w:p w14:paraId="4628F8D3" w14:textId="28BE9A07" w:rsidR="007F27B4" w:rsidRDefault="00B50C2E" w:rsidP="006B7E13">
      <w:pPr>
        <w:jc w:val="both"/>
      </w:pPr>
      <w:r>
        <w:t>Kolejnym</w:t>
      </w:r>
      <w:r w:rsidR="006B7E13" w:rsidRPr="00C93A54">
        <w:t xml:space="preserve"> z kluczowych</w:t>
      </w:r>
      <w:r w:rsidR="006B7E13">
        <w:t xml:space="preserve"> składowych</w:t>
      </w:r>
      <w:r w:rsidR="0028143E">
        <w:t xml:space="preserve"> podróżnej</w:t>
      </w:r>
      <w:r w:rsidR="006B7E13">
        <w:t xml:space="preserve"> kosmetyczki </w:t>
      </w:r>
      <w:r w:rsidR="00C43055">
        <w:t xml:space="preserve">niewątpliwie </w:t>
      </w:r>
      <w:r w:rsidR="0028143E">
        <w:t xml:space="preserve">powinien być </w:t>
      </w:r>
      <w:r w:rsidR="007F27B4">
        <w:t>sprawdzony</w:t>
      </w:r>
      <w:r w:rsidR="006B7E13">
        <w:t xml:space="preserve"> kosmetyk do</w:t>
      </w:r>
      <w:r w:rsidR="00C43055">
        <w:t> </w:t>
      </w:r>
      <w:r w:rsidR="006B7E13">
        <w:t xml:space="preserve">higieny intymnej. </w:t>
      </w:r>
      <w:r w:rsidR="00594973">
        <w:t xml:space="preserve">Eksperci podkreślają, że w ferworze letnich podróży często zapominamy o tym, by spakować </w:t>
      </w:r>
      <w:r w:rsidR="00B74C35">
        <w:t xml:space="preserve">do walizki </w:t>
      </w:r>
      <w:r w:rsidR="00594973">
        <w:t xml:space="preserve">piankę do higieny intymnej… a </w:t>
      </w:r>
      <w:r w:rsidR="00473EDD">
        <w:t>w konsekwencji używamy żelu pod</w:t>
      </w:r>
      <w:r w:rsidR="00C43055">
        <w:t> </w:t>
      </w:r>
      <w:r w:rsidR="00473EDD">
        <w:t>prysznic lub kupujemy produkty, które po prostu mam</w:t>
      </w:r>
      <w:r w:rsidR="00CB3D68">
        <w:t>y</w:t>
      </w:r>
      <w:r w:rsidR="00473EDD">
        <w:t xml:space="preserve"> „pod ręką”. Nic bardziej błędnego</w:t>
      </w:r>
      <w:r w:rsidR="00A76BE0">
        <w:t>! Czy</w:t>
      </w:r>
      <w:r w:rsidR="00C96356">
        <w:t> </w:t>
      </w:r>
      <w:r w:rsidR="00A76BE0">
        <w:t xml:space="preserve">wiesz, że jednym z kluczowych aspektów </w:t>
      </w:r>
      <w:r w:rsidR="004A4BDA">
        <w:t>pielęgnacji tych najdelikatniejszych stref</w:t>
      </w:r>
      <w:r w:rsidR="00A76BE0">
        <w:t xml:space="preserve"> jest utrzymanie </w:t>
      </w:r>
      <w:r w:rsidR="004A4BDA">
        <w:t xml:space="preserve">ich </w:t>
      </w:r>
      <w:r w:rsidR="00A76BE0">
        <w:t xml:space="preserve">kwaśnego </w:t>
      </w:r>
      <w:proofErr w:type="spellStart"/>
      <w:r w:rsidR="00A76BE0">
        <w:t>pH</w:t>
      </w:r>
      <w:proofErr w:type="spellEnd"/>
      <w:r w:rsidR="00A76BE0">
        <w:t xml:space="preserve"> (3,8-4,4 </w:t>
      </w:r>
      <w:proofErr w:type="spellStart"/>
      <w:r w:rsidR="00A76BE0">
        <w:t>pH</w:t>
      </w:r>
      <w:proofErr w:type="spellEnd"/>
      <w:r w:rsidR="00A76BE0">
        <w:t>)</w:t>
      </w:r>
      <w:r w:rsidR="00B2668E">
        <w:t>? T</w:t>
      </w:r>
      <w:r w:rsidR="00A76BE0">
        <w:t xml:space="preserve">ymczasem </w:t>
      </w:r>
      <w:proofErr w:type="spellStart"/>
      <w:r w:rsidR="00A76BE0">
        <w:t>pH</w:t>
      </w:r>
      <w:proofErr w:type="spellEnd"/>
      <w:r w:rsidR="00A76BE0">
        <w:t xml:space="preserve"> żelu pod prysznic zwykle </w:t>
      </w:r>
      <w:r w:rsidR="00C96356">
        <w:t xml:space="preserve">jest </w:t>
      </w:r>
      <w:r w:rsidR="00A76BE0">
        <w:t xml:space="preserve">neutralne (czyli wynosi ok. 5,5 </w:t>
      </w:r>
      <w:proofErr w:type="spellStart"/>
      <w:r w:rsidR="00A76BE0">
        <w:t>pH</w:t>
      </w:r>
      <w:proofErr w:type="spellEnd"/>
      <w:r w:rsidR="00A76BE0">
        <w:t xml:space="preserve">). Wniosek? </w:t>
      </w:r>
      <w:r w:rsidR="00B2668E">
        <w:t xml:space="preserve">Podczas pakowania wakacyjnej walizki </w:t>
      </w:r>
      <w:r w:rsidR="00410B49">
        <w:t>– „nasza” pianka do higieny intymnej to</w:t>
      </w:r>
      <w:r w:rsidR="00C96356">
        <w:t> </w:t>
      </w:r>
      <w:r w:rsidR="00410B49">
        <w:t xml:space="preserve">jeden z kluczowych punktów na </w:t>
      </w:r>
      <w:proofErr w:type="spellStart"/>
      <w:r w:rsidR="00410B49">
        <w:t>check</w:t>
      </w:r>
      <w:proofErr w:type="spellEnd"/>
      <w:r w:rsidR="00410B49">
        <w:t>-liście.</w:t>
      </w:r>
      <w:r w:rsidR="00C96356">
        <w:t xml:space="preserve"> </w:t>
      </w:r>
    </w:p>
    <w:p w14:paraId="39831B19" w14:textId="5420A571" w:rsidR="006B7E13" w:rsidRDefault="006B7E13" w:rsidP="006B7E13">
      <w:pPr>
        <w:jc w:val="both"/>
        <w:rPr>
          <w:i/>
          <w:iCs/>
        </w:rPr>
      </w:pPr>
      <w:r w:rsidRPr="00761D37">
        <w:t>–</w:t>
      </w:r>
      <w:r>
        <w:t xml:space="preserve">  </w:t>
      </w:r>
      <w:r>
        <w:rPr>
          <w:i/>
          <w:iCs/>
        </w:rPr>
        <w:t>Skóra w miejscach intymnych jest szczególnie wrażliwa na zmiany warunków, w jakich się znajdujemy –</w:t>
      </w:r>
      <w:r w:rsidR="00CD26B6">
        <w:rPr>
          <w:i/>
          <w:iCs/>
        </w:rPr>
        <w:t xml:space="preserve"> </w:t>
      </w:r>
      <w:r>
        <w:rPr>
          <w:i/>
          <w:iCs/>
        </w:rPr>
        <w:t xml:space="preserve">piasek, </w:t>
      </w:r>
      <w:r w:rsidR="00CD26B6">
        <w:rPr>
          <w:i/>
          <w:iCs/>
        </w:rPr>
        <w:t xml:space="preserve">słona woda, czy </w:t>
      </w:r>
      <w:r>
        <w:rPr>
          <w:i/>
          <w:iCs/>
        </w:rPr>
        <w:t xml:space="preserve">zmiana </w:t>
      </w:r>
      <w:r w:rsidR="00911893">
        <w:rPr>
          <w:i/>
          <w:iCs/>
        </w:rPr>
        <w:t>kosmetyku do mycia może</w:t>
      </w:r>
      <w:r>
        <w:rPr>
          <w:i/>
          <w:iCs/>
        </w:rPr>
        <w:t xml:space="preserve"> powodować dyskomfort. Właściwa pielęgnacja stref wrażliwych jest kluczem do dobrej kondycji skóry, a w konsekwencji – do naszego dobrego samopoczucia</w:t>
      </w:r>
      <w:r w:rsidR="00CB3D68">
        <w:rPr>
          <w:i/>
          <w:iCs/>
        </w:rPr>
        <w:t>. Dlatego bezsprzecznie warto mieć swój sprawdzony kosmetyk zawsze przy</w:t>
      </w:r>
      <w:r w:rsidR="00D926C7">
        <w:rPr>
          <w:i/>
          <w:iCs/>
        </w:rPr>
        <w:t> </w:t>
      </w:r>
      <w:r w:rsidR="00CB3D68">
        <w:rPr>
          <w:i/>
          <w:iCs/>
        </w:rPr>
        <w:t>sobie</w:t>
      </w:r>
      <w:r w:rsidR="00410B49">
        <w:rPr>
          <w:i/>
          <w:iCs/>
        </w:rPr>
        <w:t xml:space="preserve"> </w:t>
      </w:r>
      <w:r w:rsidRPr="00761D37">
        <w:t xml:space="preserve">– </w:t>
      </w:r>
      <w:r w:rsidRPr="004B7EEF">
        <w:rPr>
          <w:b/>
          <w:bCs/>
        </w:rPr>
        <w:t>powiedziała Agnieszka Kowalska.</w:t>
      </w:r>
      <w:r>
        <w:rPr>
          <w:b/>
          <w:bCs/>
        </w:rPr>
        <w:t xml:space="preserve"> </w:t>
      </w:r>
    </w:p>
    <w:p w14:paraId="1463AC9A" w14:textId="03301A5A" w:rsidR="00140AD9" w:rsidRDefault="00CA3DC5" w:rsidP="00140AD9">
      <w:pPr>
        <w:jc w:val="center"/>
        <w:rPr>
          <w:b/>
          <w:bCs/>
        </w:rPr>
      </w:pPr>
      <w:r>
        <w:rPr>
          <w:b/>
          <w:bCs/>
        </w:rPr>
        <w:t>Punkt trzeci</w:t>
      </w:r>
      <w:r w:rsidR="00CF0B59">
        <w:rPr>
          <w:b/>
          <w:bCs/>
        </w:rPr>
        <w:t>:</w:t>
      </w:r>
      <w:r w:rsidR="00140AD9" w:rsidRPr="00140AD9">
        <w:rPr>
          <w:b/>
          <w:bCs/>
        </w:rPr>
        <w:t xml:space="preserve"> </w:t>
      </w:r>
      <w:r w:rsidR="006B7E13">
        <w:rPr>
          <w:b/>
          <w:bCs/>
        </w:rPr>
        <w:t>dogłębne nawilżenie</w:t>
      </w:r>
    </w:p>
    <w:p w14:paraId="57C74687" w14:textId="2029EE6D" w:rsidR="00C73570" w:rsidRDefault="006E178D" w:rsidP="00C73570">
      <w:pPr>
        <w:jc w:val="both"/>
      </w:pPr>
      <w:r>
        <w:t xml:space="preserve">Punkt trzeci – nawilżenie. </w:t>
      </w:r>
      <w:r w:rsidR="00C73570">
        <w:t xml:space="preserve">Lato to dla naszej cery prawdziwy </w:t>
      </w:r>
      <w:proofErr w:type="spellStart"/>
      <w:r w:rsidR="00C73570">
        <w:t>survival</w:t>
      </w:r>
      <w:proofErr w:type="spellEnd"/>
      <w:r w:rsidR="00C73570">
        <w:t>. Do naturalnych procesów</w:t>
      </w:r>
      <w:r w:rsidR="00D523CD">
        <w:t>, w</w:t>
      </w:r>
      <w:r w:rsidR="00D3355D">
        <w:t> </w:t>
      </w:r>
      <w:r w:rsidR="00D523CD">
        <w:t>wyniku których skóra</w:t>
      </w:r>
      <w:r w:rsidR="00D3355D">
        <w:t xml:space="preserve"> codziennie</w:t>
      </w:r>
      <w:r w:rsidR="00D523CD">
        <w:t xml:space="preserve"> traci wodę, w wakacje </w:t>
      </w:r>
      <w:r w:rsidR="009B1DD3">
        <w:t>zwykle dodajemy</w:t>
      </w:r>
      <w:r w:rsidR="00F81512">
        <w:t xml:space="preserve"> kąpiele w słonej wodzie, wiatr</w:t>
      </w:r>
      <w:r w:rsidR="001A66FD">
        <w:t xml:space="preserve"> podczas górskich wycieczek</w:t>
      </w:r>
      <w:r w:rsidR="00583CF6">
        <w:t xml:space="preserve">, przebywanie w klimatyzowanych pomieszczeniach i </w:t>
      </w:r>
      <w:r w:rsidR="0096603E">
        <w:t>zmian</w:t>
      </w:r>
      <w:r w:rsidR="00D3355D">
        <w:t>ę</w:t>
      </w:r>
      <w:r w:rsidR="0096603E">
        <w:t xml:space="preserve"> diety (niekoniecznie na tę </w:t>
      </w:r>
      <w:r w:rsidR="009B1DD3">
        <w:t>najzdrowszą</w:t>
      </w:r>
      <w:r w:rsidR="00D3355D">
        <w:t>, prawda?</w:t>
      </w:r>
      <w:r w:rsidR="009B1DD3">
        <w:t>)</w:t>
      </w:r>
      <w:r w:rsidR="00410A5C">
        <w:t>. W konsekwencji skóra traci balans odpowiedniego nawodnienia, a my możemy odczuwać pieczenie, swędzenie lub</w:t>
      </w:r>
      <w:r w:rsidR="00A65165">
        <w:t xml:space="preserve"> nieprzyjemne ściągnięcie. </w:t>
      </w:r>
      <w:r w:rsidR="007634D3">
        <w:t>Eksperci podpowiadają, że k</w:t>
      </w:r>
      <w:r w:rsidR="00A65165">
        <w:t xml:space="preserve">luczem do utrzymania </w:t>
      </w:r>
      <w:r w:rsidR="008F794D">
        <w:t xml:space="preserve">optimum nawilżenia jest włączenie do codziennej wakacyjnej pielęgnacji kosmetyków </w:t>
      </w:r>
      <w:r w:rsidR="007634D3">
        <w:t xml:space="preserve">opartych na mocy </w:t>
      </w:r>
      <w:proofErr w:type="spellStart"/>
      <w:r w:rsidR="007634D3">
        <w:t>niacynamidu</w:t>
      </w:r>
      <w:proofErr w:type="spellEnd"/>
      <w:r w:rsidR="007634D3">
        <w:t xml:space="preserve"> i kwasu hialuronowego.</w:t>
      </w:r>
    </w:p>
    <w:p w14:paraId="659AEE8A" w14:textId="460EE466" w:rsidR="00DC4C75" w:rsidRPr="006E178D" w:rsidRDefault="007634D3" w:rsidP="006E178D">
      <w:pPr>
        <w:spacing w:before="240"/>
        <w:jc w:val="both"/>
        <w:rPr>
          <w:i/>
          <w:iCs/>
        </w:rPr>
      </w:pPr>
      <w:r>
        <w:rPr>
          <w:i/>
          <w:iCs/>
        </w:rPr>
        <w:t xml:space="preserve">– Kwas hialuronowy </w:t>
      </w:r>
      <w:r w:rsidR="0095708A">
        <w:rPr>
          <w:i/>
          <w:iCs/>
        </w:rPr>
        <w:t>jest jedną</w:t>
      </w:r>
      <w:r>
        <w:rPr>
          <w:i/>
          <w:iCs/>
        </w:rPr>
        <w:t xml:space="preserve"> z najcenniejszych substancji</w:t>
      </w:r>
      <w:r w:rsidR="0095708A">
        <w:rPr>
          <w:i/>
          <w:iCs/>
        </w:rPr>
        <w:t>, która idealnie wpływa na kondycję skóry latem</w:t>
      </w:r>
      <w:r w:rsidR="009E5CBA">
        <w:rPr>
          <w:i/>
          <w:iCs/>
        </w:rPr>
        <w:t xml:space="preserve"> </w:t>
      </w:r>
      <w:r w:rsidR="00CA0BB3">
        <w:rPr>
          <w:i/>
          <w:iCs/>
        </w:rPr>
        <w:t>–</w:t>
      </w:r>
      <w:r w:rsidR="009E5CBA">
        <w:rPr>
          <w:i/>
          <w:iCs/>
        </w:rPr>
        <w:t xml:space="preserve"> skutecznie</w:t>
      </w:r>
      <w:r>
        <w:rPr>
          <w:i/>
          <w:iCs/>
        </w:rPr>
        <w:t xml:space="preserve"> regene</w:t>
      </w:r>
      <w:r w:rsidR="009E5CBA">
        <w:rPr>
          <w:i/>
          <w:iCs/>
        </w:rPr>
        <w:t>ruje</w:t>
      </w:r>
      <w:r>
        <w:rPr>
          <w:i/>
          <w:iCs/>
        </w:rPr>
        <w:t xml:space="preserve">, </w:t>
      </w:r>
      <w:r w:rsidR="009E5CBA">
        <w:rPr>
          <w:i/>
          <w:iCs/>
        </w:rPr>
        <w:t>działa antyoksydacyjnie</w:t>
      </w:r>
      <w:r>
        <w:rPr>
          <w:i/>
          <w:iCs/>
        </w:rPr>
        <w:t xml:space="preserve">, a także </w:t>
      </w:r>
      <w:r w:rsidRPr="00971FAA">
        <w:rPr>
          <w:i/>
          <w:iCs/>
        </w:rPr>
        <w:t>u</w:t>
      </w:r>
      <w:r w:rsidRPr="00791522">
        <w:rPr>
          <w:i/>
          <w:iCs/>
        </w:rPr>
        <w:t>trzymuje homeostazę przestrzeni pozakomórkowej</w:t>
      </w:r>
      <w:r>
        <w:rPr>
          <w:i/>
          <w:iCs/>
        </w:rPr>
        <w:t xml:space="preserve">. </w:t>
      </w:r>
      <w:r w:rsidR="0002478B">
        <w:rPr>
          <w:i/>
          <w:iCs/>
        </w:rPr>
        <w:t>P</w:t>
      </w:r>
      <w:r>
        <w:rPr>
          <w:i/>
          <w:iCs/>
        </w:rPr>
        <w:t>rodukty z kwasem hialuronowym (szczególnie te z kwasem hialuronowym o zróżnicowanej wielkości cząsteczek)</w:t>
      </w:r>
      <w:r w:rsidR="0002478B">
        <w:rPr>
          <w:i/>
          <w:iCs/>
        </w:rPr>
        <w:t xml:space="preserve"> to prawdziwy </w:t>
      </w:r>
      <w:r w:rsidR="003E25A8">
        <w:rPr>
          <w:i/>
          <w:iCs/>
        </w:rPr>
        <w:t xml:space="preserve">wakacyjny </w:t>
      </w:r>
      <w:proofErr w:type="spellStart"/>
      <w:r w:rsidR="003E25A8">
        <w:rPr>
          <w:i/>
          <w:iCs/>
        </w:rPr>
        <w:t>game</w:t>
      </w:r>
      <w:proofErr w:type="spellEnd"/>
      <w:r w:rsidR="003E25A8">
        <w:rPr>
          <w:i/>
          <w:iCs/>
        </w:rPr>
        <w:t xml:space="preserve"> </w:t>
      </w:r>
      <w:proofErr w:type="spellStart"/>
      <w:r w:rsidR="003E25A8">
        <w:rPr>
          <w:i/>
          <w:iCs/>
        </w:rPr>
        <w:t>changer</w:t>
      </w:r>
      <w:proofErr w:type="spellEnd"/>
      <w:r w:rsidR="003E25A8">
        <w:rPr>
          <w:i/>
          <w:iCs/>
        </w:rPr>
        <w:t xml:space="preserve"> </w:t>
      </w:r>
      <w:r w:rsidR="00AF07A9" w:rsidRPr="00140068">
        <w:rPr>
          <w:b/>
          <w:bCs/>
        </w:rPr>
        <w:t xml:space="preserve">– </w:t>
      </w:r>
      <w:r w:rsidR="003D02B6">
        <w:rPr>
          <w:b/>
          <w:bCs/>
        </w:rPr>
        <w:t xml:space="preserve">powiedziała </w:t>
      </w:r>
      <w:r w:rsidR="00AF07A9" w:rsidRPr="00140068">
        <w:rPr>
          <w:b/>
          <w:bCs/>
        </w:rPr>
        <w:t>Agnieszka Kowalska.</w:t>
      </w:r>
      <w:r w:rsidR="00AF07A9">
        <w:rPr>
          <w:b/>
          <w:bCs/>
        </w:rPr>
        <w:t xml:space="preserve"> </w:t>
      </w:r>
      <w:r w:rsidR="00AF07A9">
        <w:rPr>
          <w:i/>
          <w:iCs/>
        </w:rPr>
        <w:t xml:space="preserve">– </w:t>
      </w:r>
      <w:r w:rsidR="003E25A8">
        <w:rPr>
          <w:i/>
          <w:iCs/>
        </w:rPr>
        <w:t xml:space="preserve">W linii </w:t>
      </w:r>
      <w:r w:rsidR="0007603B" w:rsidRPr="00AC7287">
        <w:rPr>
          <w:i/>
          <w:iCs/>
        </w:rPr>
        <w:t xml:space="preserve">SOLVERX® HYDRO </w:t>
      </w:r>
      <w:r w:rsidR="0007603B">
        <w:rPr>
          <w:i/>
          <w:iCs/>
        </w:rPr>
        <w:t xml:space="preserve">kwas hialuronowy połączony </w:t>
      </w:r>
      <w:r w:rsidR="009F283D">
        <w:rPr>
          <w:i/>
          <w:iCs/>
        </w:rPr>
        <w:t>został</w:t>
      </w:r>
      <w:r w:rsidR="0007603B">
        <w:rPr>
          <w:i/>
          <w:iCs/>
        </w:rPr>
        <w:t xml:space="preserve"> z </w:t>
      </w:r>
      <w:proofErr w:type="spellStart"/>
      <w:r w:rsidR="0007603B">
        <w:rPr>
          <w:i/>
          <w:iCs/>
        </w:rPr>
        <w:t>niacynamidem</w:t>
      </w:r>
      <w:proofErr w:type="spellEnd"/>
      <w:r w:rsidR="0007603B">
        <w:rPr>
          <w:i/>
          <w:iCs/>
        </w:rPr>
        <w:t xml:space="preserve">, </w:t>
      </w:r>
      <w:r w:rsidR="009F283D" w:rsidRPr="00374182">
        <w:rPr>
          <w:i/>
          <w:iCs/>
        </w:rPr>
        <w:t>(nazywanym też niacyną lub witaminą PP).</w:t>
      </w:r>
      <w:r w:rsidR="009F283D">
        <w:t xml:space="preserve"> </w:t>
      </w:r>
      <w:r w:rsidR="009F283D" w:rsidRPr="009F283D">
        <w:rPr>
          <w:i/>
          <w:iCs/>
        </w:rPr>
        <w:t>Praktyka pokazuje, że</w:t>
      </w:r>
      <w:r w:rsidR="00AF07A9" w:rsidRPr="009F283D">
        <w:rPr>
          <w:i/>
          <w:iCs/>
        </w:rPr>
        <w:t xml:space="preserve"> </w:t>
      </w:r>
      <w:proofErr w:type="spellStart"/>
      <w:r w:rsidR="00AF07A9" w:rsidRPr="009F283D">
        <w:rPr>
          <w:i/>
          <w:iCs/>
        </w:rPr>
        <w:t>niacynamid</w:t>
      </w:r>
      <w:proofErr w:type="spellEnd"/>
      <w:r w:rsidR="00AF07A9" w:rsidRPr="009F283D">
        <w:rPr>
          <w:i/>
          <w:iCs/>
        </w:rPr>
        <w:t xml:space="preserve"> </w:t>
      </w:r>
      <w:r w:rsidR="009F283D" w:rsidRPr="009F283D">
        <w:rPr>
          <w:i/>
          <w:iCs/>
        </w:rPr>
        <w:t>świetnie</w:t>
      </w:r>
      <w:r w:rsidR="00AF07A9" w:rsidRPr="009F283D">
        <w:rPr>
          <w:i/>
          <w:iCs/>
        </w:rPr>
        <w:t xml:space="preserve"> łagodzi skórę, regeneruje</w:t>
      </w:r>
      <w:r w:rsidR="009F283D" w:rsidRPr="009F283D">
        <w:rPr>
          <w:i/>
          <w:iCs/>
        </w:rPr>
        <w:t xml:space="preserve"> ją,</w:t>
      </w:r>
      <w:r w:rsidR="00AF07A9" w:rsidRPr="009F283D">
        <w:rPr>
          <w:i/>
          <w:iCs/>
        </w:rPr>
        <w:t xml:space="preserve"> uszczelnia barierę hydro-lipidową i działa przeciwzapalnie. To jedna z przyczyn, dla której polecany jest jako wiodący składnik po ekspozycji na słońce</w:t>
      </w:r>
      <w:r w:rsidR="009F283D" w:rsidRPr="009F283D">
        <w:rPr>
          <w:i/>
          <w:iCs/>
        </w:rPr>
        <w:t xml:space="preserve"> </w:t>
      </w:r>
      <w:r w:rsidR="009F283D" w:rsidRPr="00140068">
        <w:rPr>
          <w:b/>
          <w:bCs/>
        </w:rPr>
        <w:t xml:space="preserve">– </w:t>
      </w:r>
      <w:r w:rsidR="009F283D">
        <w:rPr>
          <w:b/>
          <w:bCs/>
        </w:rPr>
        <w:t>doda</w:t>
      </w:r>
      <w:r w:rsidR="003D02B6">
        <w:rPr>
          <w:b/>
          <w:bCs/>
        </w:rPr>
        <w:t>ła</w:t>
      </w:r>
      <w:r w:rsidR="009F283D" w:rsidRPr="00140068">
        <w:rPr>
          <w:b/>
          <w:bCs/>
        </w:rPr>
        <w:t>.</w:t>
      </w:r>
    </w:p>
    <w:p w14:paraId="6ED34279" w14:textId="0187A948" w:rsidR="002C7210" w:rsidRPr="00140AD9" w:rsidRDefault="002C7210" w:rsidP="00140AD9">
      <w:pPr>
        <w:jc w:val="center"/>
        <w:rPr>
          <w:b/>
          <w:bCs/>
        </w:rPr>
      </w:pPr>
      <w:r>
        <w:rPr>
          <w:b/>
          <w:bCs/>
        </w:rPr>
        <w:t xml:space="preserve">Punkt czwarty: </w:t>
      </w:r>
      <w:r w:rsidR="00CF0B59">
        <w:rPr>
          <w:b/>
          <w:bCs/>
        </w:rPr>
        <w:t>bezpieczeństwo i wygoda</w:t>
      </w:r>
    </w:p>
    <w:p w14:paraId="2814E68A" w14:textId="3BA8DBD3" w:rsidR="006B7E13" w:rsidRPr="003E2EE0" w:rsidRDefault="003E2EE0" w:rsidP="00CB12B0">
      <w:pPr>
        <w:jc w:val="both"/>
      </w:pPr>
      <w:r w:rsidRPr="003E2EE0">
        <w:t>Czwart</w:t>
      </w:r>
      <w:r>
        <w:t>a</w:t>
      </w:r>
      <w:r w:rsidRPr="003E2EE0">
        <w:t xml:space="preserve">, nie mniej </w:t>
      </w:r>
      <w:r>
        <w:t xml:space="preserve">istotna wskazówka </w:t>
      </w:r>
      <w:proofErr w:type="spellStart"/>
      <w:r>
        <w:t>beauty</w:t>
      </w:r>
      <w:proofErr w:type="spellEnd"/>
      <w:r>
        <w:t xml:space="preserve"> ekspertów </w:t>
      </w:r>
      <w:r w:rsidR="00024872">
        <w:t>w kontekście</w:t>
      </w:r>
      <w:r>
        <w:t xml:space="preserve"> pakowania letniej </w:t>
      </w:r>
      <w:r w:rsidR="00BD6822">
        <w:t xml:space="preserve">kosmetyczki </w:t>
      </w:r>
      <w:r>
        <w:t xml:space="preserve">dotyczy </w:t>
      </w:r>
      <w:r w:rsidR="005B3091">
        <w:t>nie tyle składników aktywnych, co… naszej wygody. A ściślej mówiąc</w:t>
      </w:r>
      <w:r w:rsidR="00FA74FB">
        <w:t>,</w:t>
      </w:r>
      <w:r w:rsidR="00026A2D">
        <w:t xml:space="preserve"> komfortu związanego z</w:t>
      </w:r>
      <w:r w:rsidR="00BD6822">
        <w:t> </w:t>
      </w:r>
      <w:r w:rsidR="00026A2D">
        <w:t>przewożeniem i użytkowaniem wybran</w:t>
      </w:r>
      <w:r w:rsidR="009C349A">
        <w:t xml:space="preserve">ych przez nas kosmetyków. Słoiki, </w:t>
      </w:r>
      <w:r w:rsidR="00D607EF">
        <w:t xml:space="preserve">pudełka, flakony, czy może </w:t>
      </w:r>
      <w:r w:rsidR="006B2462">
        <w:t xml:space="preserve">plastikowe </w:t>
      </w:r>
      <w:r w:rsidR="007A172B">
        <w:t>opakowania i spraye?</w:t>
      </w:r>
      <w:r w:rsidR="00024BC0">
        <w:t xml:space="preserve"> Co wybrać? </w:t>
      </w:r>
      <w:r w:rsidR="007A172B">
        <w:t>To proste</w:t>
      </w:r>
      <w:r w:rsidR="002E54D1">
        <w:t>. Po pierwsze</w:t>
      </w:r>
      <w:r w:rsidR="007A172B">
        <w:t xml:space="preserve"> – w podróż </w:t>
      </w:r>
      <w:r w:rsidR="002E5372">
        <w:t>zabierajmy te</w:t>
      </w:r>
      <w:r w:rsidR="00024BC0">
        <w:t> </w:t>
      </w:r>
      <w:r w:rsidR="007A172B">
        <w:t xml:space="preserve">produkty, </w:t>
      </w:r>
      <w:r w:rsidR="002E5372">
        <w:t xml:space="preserve">w przypadku których </w:t>
      </w:r>
      <w:r w:rsidR="002E54D1">
        <w:t xml:space="preserve">ryzyko „przykrych niespodzianek” w walizce jest najmniejsze. </w:t>
      </w:r>
      <w:r w:rsidR="008B778D">
        <w:t xml:space="preserve">Unikajmy kruchych, szklanych słoiczków i </w:t>
      </w:r>
      <w:r w:rsidR="002D7525">
        <w:t>opakowań</w:t>
      </w:r>
      <w:r w:rsidR="008B778D">
        <w:t>, które trudno</w:t>
      </w:r>
      <w:r w:rsidR="002D7525">
        <w:t xml:space="preserve"> skutecznie</w:t>
      </w:r>
      <w:r w:rsidR="008B778D">
        <w:t xml:space="preserve"> domknąć</w:t>
      </w:r>
      <w:r w:rsidR="002D7525">
        <w:t xml:space="preserve">. Po drugie, doceńmy opakowania, dzięki którym </w:t>
      </w:r>
      <w:r w:rsidR="00D6118C">
        <w:t xml:space="preserve">łatwo </w:t>
      </w:r>
      <w:r w:rsidR="007E794D">
        <w:t>przeprowadzimy</w:t>
      </w:r>
      <w:r w:rsidR="00D6118C">
        <w:t xml:space="preserve"> rytuał pielęgnacyjny… nawet na biwaku</w:t>
      </w:r>
      <w:r w:rsidR="00EE1659">
        <w:t>. Łatwa aplikacja jest w wakacje „na wagę złota”</w:t>
      </w:r>
      <w:r w:rsidR="00E40F6B">
        <w:t>, a zatem</w:t>
      </w:r>
      <w:r w:rsidR="0078033D">
        <w:t xml:space="preserve"> kremy z pompką</w:t>
      </w:r>
      <w:r w:rsidR="00CC3ECE">
        <w:t>, pianki w sprayu, czy mgiełki – będą bezcenne.</w:t>
      </w:r>
    </w:p>
    <w:p w14:paraId="7A61B564" w14:textId="78D698BB" w:rsidR="00646AC6" w:rsidRPr="00E36481" w:rsidRDefault="0017762F" w:rsidP="00E36481">
      <w:pPr>
        <w:jc w:val="both"/>
      </w:pPr>
      <w:r>
        <w:t xml:space="preserve">Lato… w tym roku pojawiło się już w czasie kalendarzowej wiosny… i wszystko wskazuje na to, </w:t>
      </w:r>
      <w:r w:rsidR="00BA66C5">
        <w:t>że</w:t>
      </w:r>
      <w:r w:rsidR="00934E9A">
        <w:t> zwalnia tempa</w:t>
      </w:r>
      <w:r w:rsidR="00BA66C5">
        <w:t>. Wakacyjne wojaże, weekendowe „wypady”</w:t>
      </w:r>
      <w:r w:rsidR="00D172BA">
        <w:t xml:space="preserve"> i dłuższe weekendy</w:t>
      </w:r>
      <w:r w:rsidR="00934E9A">
        <w:t xml:space="preserve"> </w:t>
      </w:r>
      <w:r w:rsidR="00977063">
        <w:t>–</w:t>
      </w:r>
      <w:r w:rsidR="00934E9A">
        <w:t xml:space="preserve"> t</w:t>
      </w:r>
      <w:r w:rsidR="00D172BA">
        <w:t>o wszystko przed nami</w:t>
      </w:r>
      <w:r w:rsidR="005C4F00">
        <w:t xml:space="preserve">! </w:t>
      </w:r>
      <w:r w:rsidR="00C5320C">
        <w:t>W drogę z kosmetyczką podróżniczki!</w:t>
      </w:r>
    </w:p>
    <w:p w14:paraId="6604C287" w14:textId="0197AD27" w:rsidR="00F65262" w:rsidRDefault="00F65262" w:rsidP="00D93934">
      <w:pPr>
        <w:spacing w:after="0" w:line="240" w:lineRule="auto"/>
        <w:ind w:left="360"/>
        <w:jc w:val="both"/>
      </w:pPr>
    </w:p>
    <w:p w14:paraId="3D06E468" w14:textId="2E7AD0A1" w:rsidR="00F65262" w:rsidRDefault="00E36481" w:rsidP="00C3377F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0150678" wp14:editId="38A2763F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1016000" cy="2819400"/>
            <wp:effectExtent l="0" t="0" r="0" b="0"/>
            <wp:wrapTight wrapText="bothSides">
              <wp:wrapPolygon edited="0">
                <wp:start x="7695" y="146"/>
                <wp:lineTo x="2835" y="584"/>
                <wp:lineTo x="1215" y="1168"/>
                <wp:lineTo x="405" y="12114"/>
                <wp:lineTo x="405" y="20432"/>
                <wp:lineTo x="1215" y="21162"/>
                <wp:lineTo x="2835" y="21454"/>
                <wp:lineTo x="17820" y="21454"/>
                <wp:lineTo x="19440" y="21162"/>
                <wp:lineTo x="19845" y="1459"/>
                <wp:lineTo x="17415" y="584"/>
                <wp:lineTo x="12960" y="146"/>
                <wp:lineTo x="7695" y="146"/>
              </wp:wrapPolygon>
            </wp:wrapTight>
            <wp:docPr id="1807640456" name="Obraz 1" descr="Obraz zawierający tekst, butelka, Roztwór, Plastikowa bute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40456" name="Obraz 1" descr="Obraz zawierający tekst, butelka, Roztwór, Plastikowa butel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8" t="7540" r="33598" b="9524"/>
                    <a:stretch/>
                  </pic:blipFill>
                  <pic:spPr bwMode="auto">
                    <a:xfrm>
                      <a:off x="0" y="0"/>
                      <a:ext cx="1016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622BC" w14:textId="14C6ECE5" w:rsidR="00C3377F" w:rsidRPr="00D173A3" w:rsidRDefault="00C3377F" w:rsidP="00C3377F">
      <w:pPr>
        <w:spacing w:after="0"/>
        <w:jc w:val="both"/>
        <w:rPr>
          <w:i/>
          <w:iCs/>
        </w:rPr>
      </w:pPr>
      <w:r w:rsidRPr="000E72BF">
        <w:rPr>
          <w:b/>
          <w:bCs/>
          <w:color w:val="ED7D31" w:themeColor="accent2"/>
        </w:rPr>
        <w:t xml:space="preserve">SOLVERX® Sunny Skin </w:t>
      </w:r>
      <w:proofErr w:type="spellStart"/>
      <w:r w:rsidRPr="000E72BF">
        <w:rPr>
          <w:b/>
          <w:bCs/>
          <w:color w:val="ED7D31" w:themeColor="accent2"/>
        </w:rPr>
        <w:t>Protection</w:t>
      </w:r>
      <w:proofErr w:type="spellEnd"/>
    </w:p>
    <w:p w14:paraId="48FF4A2F" w14:textId="67606DA2" w:rsidR="00C3377F" w:rsidRPr="000E72BF" w:rsidRDefault="00C3377F" w:rsidP="00C3377F">
      <w:pPr>
        <w:autoSpaceDE w:val="0"/>
        <w:autoSpaceDN w:val="0"/>
        <w:adjustRightInd w:val="0"/>
        <w:spacing w:after="0"/>
        <w:rPr>
          <w:b/>
          <w:bCs/>
          <w:color w:val="ED7D31" w:themeColor="accent2"/>
        </w:rPr>
      </w:pPr>
      <w:r w:rsidRPr="000E72BF">
        <w:rPr>
          <w:b/>
          <w:bCs/>
          <w:color w:val="ED7D31" w:themeColor="accent2"/>
        </w:rPr>
        <w:t xml:space="preserve">Delikatna emulsja do twarzy i ciała z </w:t>
      </w:r>
      <w:r>
        <w:rPr>
          <w:b/>
          <w:bCs/>
          <w:color w:val="ED7D31" w:themeColor="accent2"/>
        </w:rPr>
        <w:t xml:space="preserve">SPF </w:t>
      </w:r>
      <w:r w:rsidRPr="000E72BF">
        <w:rPr>
          <w:b/>
          <w:bCs/>
          <w:color w:val="ED7D31" w:themeColor="accent2"/>
        </w:rPr>
        <w:t>50+</w:t>
      </w:r>
    </w:p>
    <w:p w14:paraId="04CDB648" w14:textId="77777777" w:rsidR="00C3377F" w:rsidRPr="000E72BF" w:rsidRDefault="00C3377F" w:rsidP="00C3377F">
      <w:pPr>
        <w:autoSpaceDE w:val="0"/>
        <w:autoSpaceDN w:val="0"/>
        <w:adjustRightInd w:val="0"/>
        <w:spacing w:after="0" w:line="240" w:lineRule="auto"/>
        <w:rPr>
          <w:b/>
          <w:bCs/>
          <w:color w:val="D06590"/>
        </w:rPr>
      </w:pPr>
    </w:p>
    <w:p w14:paraId="62D6AD63" w14:textId="77777777" w:rsidR="00C3377F" w:rsidRPr="000E72BF" w:rsidRDefault="00C3377F" w:rsidP="00C3377F">
      <w:pPr>
        <w:jc w:val="both"/>
      </w:pPr>
      <w:r w:rsidRPr="000E72BF">
        <w:t xml:space="preserve">SUNNY SKIN </w:t>
      </w:r>
      <w:proofErr w:type="spellStart"/>
      <w:r w:rsidRPr="000E72BF">
        <w:t>Protection</w:t>
      </w:r>
      <w:proofErr w:type="spellEnd"/>
      <w:r w:rsidRPr="000E72BF">
        <w:t xml:space="preserve"> face &amp; body to delikatna emulsja do twarzy i ciała z bardzo wysoką ochroną SPF. Wysoka zawartość, stabilnych filtrów UV gwarantuje efektywną ochronę przed promieniowaniem UVA i UVB. A dzięki dodatkowym składnikom w </w:t>
      </w:r>
      <w:proofErr w:type="spellStart"/>
      <w:r w:rsidRPr="000E72BF">
        <w:t>formulacji</w:t>
      </w:r>
      <w:proofErr w:type="spellEnd"/>
      <w:r w:rsidRPr="000E72BF">
        <w:t>, takim jak ekstrakt z piwonii i trehaloza zapobiega procesowi fotostarzenia się skóry, neutralizuje wolne rodniki chroniąc tym samym DNA komórek skóry. Zawartość prebiotyków wspiera naturalny mikrobiom skóry.</w:t>
      </w:r>
    </w:p>
    <w:p w14:paraId="60C6A8DF" w14:textId="77777777" w:rsidR="00C3377F" w:rsidRPr="000E72BF" w:rsidRDefault="00C3377F" w:rsidP="00C3377F">
      <w:pPr>
        <w:pStyle w:val="Akapitzlist"/>
        <w:numPr>
          <w:ilvl w:val="0"/>
          <w:numId w:val="11"/>
        </w:numPr>
        <w:ind w:left="426" w:hanging="284"/>
        <w:jc w:val="both"/>
      </w:pPr>
      <w:r w:rsidRPr="000E72BF">
        <w:t>Bardzo wysoka ochrona przeciwsłoneczna (SPF50),</w:t>
      </w:r>
    </w:p>
    <w:p w14:paraId="40496128" w14:textId="77777777" w:rsidR="00C3377F" w:rsidRPr="000E72BF" w:rsidRDefault="00C3377F" w:rsidP="00C3377F">
      <w:pPr>
        <w:pStyle w:val="Akapitzlist"/>
        <w:numPr>
          <w:ilvl w:val="0"/>
          <w:numId w:val="11"/>
        </w:numPr>
        <w:ind w:left="426" w:hanging="284"/>
        <w:jc w:val="both"/>
      </w:pPr>
      <w:r w:rsidRPr="000E72BF">
        <w:t>lekka emulsja, która łatwo się rozprowadza i szybko wchłania,</w:t>
      </w:r>
    </w:p>
    <w:p w14:paraId="5A2115D2" w14:textId="77777777" w:rsidR="00C3377F" w:rsidRPr="000E72BF" w:rsidRDefault="00C3377F" w:rsidP="00C3377F">
      <w:pPr>
        <w:pStyle w:val="Akapitzlist"/>
        <w:numPr>
          <w:ilvl w:val="0"/>
          <w:numId w:val="11"/>
        </w:numPr>
        <w:ind w:left="426" w:hanging="284"/>
        <w:jc w:val="both"/>
      </w:pPr>
      <w:r w:rsidRPr="000E72BF">
        <w:t>nie zostawia tłustego filmu na skórze,</w:t>
      </w:r>
    </w:p>
    <w:p w14:paraId="424EEE68" w14:textId="77777777" w:rsidR="00C3377F" w:rsidRPr="000E72BF" w:rsidRDefault="00C3377F" w:rsidP="00C3377F">
      <w:pPr>
        <w:pStyle w:val="Akapitzlist"/>
        <w:numPr>
          <w:ilvl w:val="0"/>
          <w:numId w:val="11"/>
        </w:numPr>
        <w:ind w:left="426" w:hanging="284"/>
        <w:jc w:val="both"/>
      </w:pPr>
      <w:r w:rsidRPr="000E72BF">
        <w:t>główne składniki: ekstrakt z piwonii, trehaloza</w:t>
      </w:r>
    </w:p>
    <w:p w14:paraId="691CF2CE" w14:textId="77777777" w:rsidR="00C3377F" w:rsidRDefault="00C3377F" w:rsidP="00C3377F">
      <w:pPr>
        <w:spacing w:after="0"/>
        <w:jc w:val="both"/>
      </w:pPr>
      <w:r>
        <w:t xml:space="preserve">Pojemność: 150 ml, </w:t>
      </w:r>
    </w:p>
    <w:p w14:paraId="169BBFAD" w14:textId="76BF3B91" w:rsidR="00C3377F" w:rsidRDefault="00C3377F" w:rsidP="00C3377F">
      <w:pPr>
        <w:spacing w:after="0"/>
        <w:jc w:val="both"/>
      </w:pPr>
      <w:r>
        <w:t xml:space="preserve">Cena: </w:t>
      </w:r>
      <w:r w:rsidR="00242295">
        <w:t>7</w:t>
      </w:r>
      <w:r>
        <w:t>0 zł</w:t>
      </w:r>
    </w:p>
    <w:p w14:paraId="7AC2A34E" w14:textId="16820E95" w:rsidR="00C3377F" w:rsidRDefault="00C3377F" w:rsidP="00C3377F">
      <w:pPr>
        <w:autoSpaceDE w:val="0"/>
        <w:autoSpaceDN w:val="0"/>
        <w:adjustRightInd w:val="0"/>
        <w:spacing w:after="100" w:afterAutospacing="1" w:line="240" w:lineRule="auto"/>
        <w:rPr>
          <w:b/>
          <w:bCs/>
        </w:rPr>
      </w:pPr>
    </w:p>
    <w:p w14:paraId="4BAF3CD3" w14:textId="77777777" w:rsidR="00E36481" w:rsidRDefault="00E36481" w:rsidP="00C3377F">
      <w:pPr>
        <w:autoSpaceDE w:val="0"/>
        <w:autoSpaceDN w:val="0"/>
        <w:adjustRightInd w:val="0"/>
        <w:spacing w:after="100" w:afterAutospacing="1" w:line="240" w:lineRule="auto"/>
        <w:rPr>
          <w:b/>
          <w:bCs/>
        </w:rPr>
      </w:pPr>
    </w:p>
    <w:p w14:paraId="22108AA7" w14:textId="77777777" w:rsidR="00E36481" w:rsidRPr="00646AC6" w:rsidRDefault="00E36481" w:rsidP="00E36481">
      <w:pPr>
        <w:spacing w:after="0"/>
        <w:jc w:val="both"/>
        <w:rPr>
          <w:b/>
          <w:bCs/>
          <w:color w:val="D06590"/>
        </w:rPr>
      </w:pPr>
      <w:r w:rsidRPr="00646AC6">
        <w:rPr>
          <w:b/>
          <w:bCs/>
          <w:color w:val="D06590"/>
        </w:rPr>
        <w:t>PIANKA do higieny intymnej dla kobiet</w:t>
      </w:r>
    </w:p>
    <w:p w14:paraId="6FA3F6BE" w14:textId="77777777" w:rsidR="00E36481" w:rsidRDefault="00E36481" w:rsidP="00E36481">
      <w:pPr>
        <w:spacing w:after="0"/>
        <w:jc w:val="both"/>
        <w:rPr>
          <w:b/>
          <w:bCs/>
          <w:color w:val="D06590"/>
        </w:rPr>
      </w:pPr>
      <w:r w:rsidRPr="00761ED0">
        <w:rPr>
          <w:b/>
          <w:bCs/>
          <w:color w:val="D06590"/>
        </w:rPr>
        <w:t>SERIA SENSITIVE SKIN</w:t>
      </w:r>
    </w:p>
    <w:p w14:paraId="003DBB35" w14:textId="27D0F9DF" w:rsidR="00E36481" w:rsidRPr="00761ED0" w:rsidRDefault="00E36481" w:rsidP="00E36481">
      <w:pPr>
        <w:spacing w:after="0"/>
        <w:jc w:val="both"/>
        <w:rPr>
          <w:b/>
          <w:bCs/>
          <w:color w:val="D06590"/>
        </w:rPr>
      </w:pPr>
      <w:r w:rsidRPr="006B0BE5">
        <w:rPr>
          <w:noProof/>
        </w:rPr>
        <w:drawing>
          <wp:anchor distT="0" distB="0" distL="114300" distR="114300" simplePos="0" relativeHeight="251679744" behindDoc="1" locked="0" layoutInCell="1" allowOverlap="1" wp14:anchorId="0A057C50" wp14:editId="0AD4234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47825" cy="2590800"/>
            <wp:effectExtent l="0" t="0" r="0" b="0"/>
            <wp:wrapTight wrapText="bothSides">
              <wp:wrapPolygon edited="0">
                <wp:start x="2997" y="0"/>
                <wp:lineTo x="999" y="1112"/>
                <wp:lineTo x="499" y="1588"/>
                <wp:lineTo x="749" y="18582"/>
                <wp:lineTo x="1748" y="20329"/>
                <wp:lineTo x="2997" y="20965"/>
                <wp:lineTo x="3246" y="21282"/>
                <wp:lineTo x="19727" y="21282"/>
                <wp:lineTo x="20726" y="20329"/>
                <wp:lineTo x="20726" y="1271"/>
                <wp:lineTo x="15482" y="476"/>
                <wp:lineTo x="5993" y="0"/>
                <wp:lineTo x="2997" y="0"/>
              </wp:wrapPolygon>
            </wp:wrapTight>
            <wp:docPr id="1017627496" name="Obraz 1" descr="Obraz zawierający tekst, przybory toaletowe, butelka, Kosmety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27496" name="Obraz 1" descr="Obraz zawierający tekst, przybory toaletowe, butelka, Kosmetyka&#10;&#10;Opis wygenerowany automatyczni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0" t="-1" r="18844" b="-2260"/>
                    <a:stretch/>
                  </pic:blipFill>
                  <pic:spPr bwMode="auto">
                    <a:xfrm>
                      <a:off x="0" y="0"/>
                      <a:ext cx="16478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38E2F" w14:textId="495DA007" w:rsidR="00E36481" w:rsidRPr="00583E3E" w:rsidRDefault="00E36481" w:rsidP="00E36481">
      <w:r w:rsidRPr="00583E3E">
        <w:t>Delikatna pianka do codziennej higieny i pielęgnacji okolic intymnych.</w:t>
      </w:r>
      <w:r>
        <w:t xml:space="preserve"> </w:t>
      </w:r>
      <w:r w:rsidRPr="00583E3E">
        <w:t xml:space="preserve">Bazuje na naturalnych składnikach myjących z kokosa, które łagodnie myją najwrażliwsze części kobiecego ciała oraz przywracają równowagę </w:t>
      </w:r>
      <w:proofErr w:type="spellStart"/>
      <w:r w:rsidRPr="00583E3E">
        <w:t>pH</w:t>
      </w:r>
      <w:proofErr w:type="spellEnd"/>
      <w:r w:rsidRPr="00583E3E">
        <w:t xml:space="preserve"> skóry.</w:t>
      </w:r>
    </w:p>
    <w:p w14:paraId="49B2882D" w14:textId="77777777" w:rsidR="00E36481" w:rsidRDefault="00E36481" w:rsidP="00E36481">
      <w:pPr>
        <w:pStyle w:val="Akapitzlist"/>
        <w:numPr>
          <w:ilvl w:val="0"/>
          <w:numId w:val="13"/>
        </w:numPr>
        <w:ind w:left="284" w:hanging="284"/>
      </w:pPr>
      <w:r w:rsidRPr="00583E3E">
        <w:t xml:space="preserve">Unikalny skład pianki wykorzystuje cenne właściwości kwasów: mlekowego i </w:t>
      </w:r>
      <w:proofErr w:type="spellStart"/>
      <w:r w:rsidRPr="00583E3E">
        <w:t>laktobionowego</w:t>
      </w:r>
      <w:proofErr w:type="spellEnd"/>
      <w:r w:rsidRPr="00583E3E">
        <w:t xml:space="preserve">, które wzmacniają naturalną mikroflorę, zapobiegając infekcjom i stanom zapalnym. </w:t>
      </w:r>
    </w:p>
    <w:p w14:paraId="611F0C2C" w14:textId="77777777" w:rsidR="00E36481" w:rsidRDefault="00E36481" w:rsidP="00E36481">
      <w:pPr>
        <w:pStyle w:val="Akapitzlist"/>
        <w:numPr>
          <w:ilvl w:val="0"/>
          <w:numId w:val="13"/>
        </w:numPr>
        <w:ind w:left="284" w:hanging="284"/>
      </w:pPr>
      <w:proofErr w:type="spellStart"/>
      <w:r w:rsidRPr="00583E3E">
        <w:t>Pantenol</w:t>
      </w:r>
      <w:proofErr w:type="spellEnd"/>
      <w:r w:rsidRPr="00583E3E">
        <w:t xml:space="preserve"> oraz </w:t>
      </w:r>
      <w:proofErr w:type="spellStart"/>
      <w:r w:rsidRPr="00583E3E">
        <w:t>alantoina</w:t>
      </w:r>
      <w:proofErr w:type="spellEnd"/>
      <w:r w:rsidRPr="00583E3E">
        <w:t xml:space="preserve"> wspomagają regenerację podrażnionego i zaczerwienionego naskórka, przywracając skórze komfort. </w:t>
      </w:r>
    </w:p>
    <w:p w14:paraId="7F22EE6A" w14:textId="77777777" w:rsidR="00E36481" w:rsidRDefault="00E36481" w:rsidP="00E36481">
      <w:pPr>
        <w:pStyle w:val="Akapitzlist"/>
        <w:numPr>
          <w:ilvl w:val="0"/>
          <w:numId w:val="13"/>
        </w:numPr>
        <w:ind w:left="284" w:hanging="284"/>
      </w:pPr>
      <w:r w:rsidRPr="00583E3E">
        <w:t>Dodatkowo betaina, ekstrakty roślinne (z lukrecji i krwawnika) dbają o utrzymanie odpowiedniego poziomu nawilżenia, zapobiegają wysuszeniu śluzówki, skutecznie koją podrażnienia śluzówki, zmniejszając uczucie świądu i pieczenia.</w:t>
      </w:r>
      <w:r>
        <w:t xml:space="preserve"> </w:t>
      </w:r>
    </w:p>
    <w:p w14:paraId="7A215110" w14:textId="77777777" w:rsidR="00E36481" w:rsidRPr="00583E3E" w:rsidRDefault="00E36481" w:rsidP="00E36481">
      <w:pPr>
        <w:pStyle w:val="Akapitzlist"/>
        <w:numPr>
          <w:ilvl w:val="0"/>
          <w:numId w:val="13"/>
        </w:numPr>
        <w:ind w:left="284" w:hanging="284"/>
      </w:pPr>
      <w:r>
        <w:t>O</w:t>
      </w:r>
      <w:r w:rsidRPr="00583E3E">
        <w:t>leje</w:t>
      </w:r>
      <w:r>
        <w:t>:</w:t>
      </w:r>
      <w:r w:rsidRPr="00583E3E">
        <w:t xml:space="preserve"> lniany i z wiesiołka odżywiają i regenerują skórę.</w:t>
      </w:r>
      <w:r w:rsidRPr="006B0BE5">
        <w:rPr>
          <w:noProof/>
        </w:rPr>
        <w:t xml:space="preserve"> </w:t>
      </w:r>
    </w:p>
    <w:p w14:paraId="6B2FDD0E" w14:textId="77777777" w:rsidR="00E36481" w:rsidRPr="00761D37" w:rsidRDefault="00E36481" w:rsidP="00E36481">
      <w:pPr>
        <w:spacing w:after="0" w:line="240" w:lineRule="auto"/>
        <w:ind w:left="709" w:hanging="426"/>
        <w:jc w:val="both"/>
      </w:pPr>
      <w:r w:rsidRPr="00761D37">
        <w:t xml:space="preserve">Pojemność: </w:t>
      </w:r>
      <w:r>
        <w:t>2</w:t>
      </w:r>
      <w:r w:rsidRPr="00761D37">
        <w:t>00 ml</w:t>
      </w:r>
    </w:p>
    <w:p w14:paraId="264040DF" w14:textId="5F5537D4" w:rsidR="00E36481" w:rsidRPr="002147C9" w:rsidRDefault="00E36481" w:rsidP="00E36481">
      <w:pPr>
        <w:spacing w:after="0" w:line="240" w:lineRule="auto"/>
        <w:ind w:left="709" w:hanging="426"/>
        <w:jc w:val="both"/>
      </w:pPr>
      <w:r w:rsidRPr="00761D37">
        <w:t xml:space="preserve">Cena: </w:t>
      </w:r>
      <w:r>
        <w:t>2</w:t>
      </w:r>
      <w:r w:rsidR="00072685">
        <w:t>4</w:t>
      </w:r>
      <w:r>
        <w:t xml:space="preserve"> zł</w:t>
      </w:r>
    </w:p>
    <w:p w14:paraId="251E9A42" w14:textId="77777777" w:rsidR="00E36481" w:rsidRDefault="00E36481" w:rsidP="00C3377F">
      <w:pPr>
        <w:autoSpaceDE w:val="0"/>
        <w:autoSpaceDN w:val="0"/>
        <w:adjustRightInd w:val="0"/>
        <w:spacing w:after="100" w:afterAutospacing="1" w:line="240" w:lineRule="auto"/>
        <w:rPr>
          <w:b/>
          <w:bCs/>
        </w:rPr>
      </w:pPr>
    </w:p>
    <w:p w14:paraId="3EED30AE" w14:textId="77777777" w:rsidR="00E36481" w:rsidRDefault="00E36481" w:rsidP="00C3377F">
      <w:pPr>
        <w:spacing w:after="0"/>
        <w:ind w:left="3261"/>
        <w:rPr>
          <w:b/>
          <w:bCs/>
          <w:color w:val="3E868E"/>
        </w:rPr>
      </w:pPr>
    </w:p>
    <w:p w14:paraId="3775A9EB" w14:textId="77777777" w:rsidR="00E36481" w:rsidRDefault="00E36481" w:rsidP="00C3377F">
      <w:pPr>
        <w:spacing w:after="0"/>
        <w:ind w:left="3261"/>
        <w:rPr>
          <w:b/>
          <w:bCs/>
          <w:color w:val="3E868E"/>
        </w:rPr>
      </w:pPr>
    </w:p>
    <w:p w14:paraId="1FD2D4CC" w14:textId="77777777" w:rsidR="00E36481" w:rsidRDefault="00E36481" w:rsidP="00C3377F">
      <w:pPr>
        <w:spacing w:after="0"/>
        <w:ind w:left="3261"/>
        <w:rPr>
          <w:b/>
          <w:bCs/>
          <w:color w:val="3E868E"/>
        </w:rPr>
      </w:pPr>
    </w:p>
    <w:p w14:paraId="38C087A7" w14:textId="77777777" w:rsidR="00E36481" w:rsidRDefault="00E36481" w:rsidP="00C3377F">
      <w:pPr>
        <w:spacing w:after="0"/>
        <w:ind w:left="3261"/>
        <w:rPr>
          <w:b/>
          <w:bCs/>
          <w:color w:val="3E868E"/>
        </w:rPr>
      </w:pPr>
    </w:p>
    <w:p w14:paraId="17FFD3D6" w14:textId="763A61A2" w:rsidR="00C3377F" w:rsidRDefault="00C3377F" w:rsidP="00C3377F">
      <w:pPr>
        <w:spacing w:after="0"/>
        <w:ind w:left="3261"/>
        <w:rPr>
          <w:b/>
          <w:bCs/>
          <w:color w:val="3E868E"/>
        </w:rPr>
      </w:pPr>
      <w:r w:rsidRPr="00DA570F">
        <w:rPr>
          <w:b/>
          <w:bCs/>
          <w:color w:val="3E868E"/>
        </w:rPr>
        <w:t xml:space="preserve">SOLVERX® HYDRO </w:t>
      </w:r>
    </w:p>
    <w:p w14:paraId="4C6E6CD1" w14:textId="16763223" w:rsidR="00C3377F" w:rsidRDefault="00C3377F" w:rsidP="00C3377F">
      <w:pPr>
        <w:spacing w:after="0"/>
        <w:ind w:left="3261"/>
        <w:rPr>
          <w:b/>
          <w:bCs/>
          <w:color w:val="3E868E"/>
        </w:rPr>
      </w:pPr>
      <w:r w:rsidRPr="000D1A2F">
        <w:rPr>
          <w:b/>
          <w:bCs/>
          <w:noProof/>
          <w:color w:val="3E868E"/>
        </w:rPr>
        <w:drawing>
          <wp:anchor distT="0" distB="0" distL="114300" distR="114300" simplePos="0" relativeHeight="251677696" behindDoc="1" locked="0" layoutInCell="1" allowOverlap="1" wp14:anchorId="0B35D094" wp14:editId="2001EE26">
            <wp:simplePos x="0" y="0"/>
            <wp:positionH relativeFrom="margin">
              <wp:posOffset>-60960</wp:posOffset>
            </wp:positionH>
            <wp:positionV relativeFrom="paragraph">
              <wp:posOffset>79375</wp:posOffset>
            </wp:positionV>
            <wp:extent cx="1854200" cy="1790700"/>
            <wp:effectExtent l="0" t="0" r="0" b="0"/>
            <wp:wrapTight wrapText="bothSides">
              <wp:wrapPolygon edited="0">
                <wp:start x="444" y="0"/>
                <wp:lineTo x="222" y="20451"/>
                <wp:lineTo x="13981" y="21370"/>
                <wp:lineTo x="17975" y="21370"/>
                <wp:lineTo x="20416" y="21140"/>
                <wp:lineTo x="21304" y="20451"/>
                <wp:lineTo x="21082" y="1838"/>
                <wp:lineTo x="19085" y="919"/>
                <wp:lineTo x="11540" y="0"/>
                <wp:lineTo x="444" y="0"/>
              </wp:wrapPolygon>
            </wp:wrapTight>
            <wp:docPr id="521135856" name="Obraz 4" descr="Obraz zawierający tekst, przybory toaletowe, Pielęgnacja skóry, butel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EA7F3D2C-88A5-94B4-F590-C144CFB060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tekst, przybory toaletowe, Pielęgnacja skóry, butelka&#10;&#10;Opis wygenerowany automatycznie">
                      <a:extLst>
                        <a:ext uri="{FF2B5EF4-FFF2-40B4-BE49-F238E27FC236}">
                          <a16:creationId xmlns:a16="http://schemas.microsoft.com/office/drawing/2014/main" id="{EA7F3D2C-88A5-94B4-F590-C144CFB060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3" t="22476" r="13638" b="9018"/>
                    <a:stretch/>
                  </pic:blipFill>
                  <pic:spPr bwMode="auto">
                    <a:xfrm>
                      <a:off x="0" y="0"/>
                      <a:ext cx="185420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70F">
        <w:rPr>
          <w:b/>
          <w:bCs/>
          <w:color w:val="3E868E"/>
        </w:rPr>
        <w:t xml:space="preserve">Krem do twarzy &amp; baza pod makijaż 2w1  </w:t>
      </w:r>
    </w:p>
    <w:p w14:paraId="435170FB" w14:textId="0D005111" w:rsidR="00C3377F" w:rsidRDefault="00C3377F" w:rsidP="00C3377F">
      <w:pPr>
        <w:spacing w:after="0"/>
        <w:ind w:left="3828"/>
        <w:rPr>
          <w:b/>
          <w:bCs/>
          <w:color w:val="3E868E"/>
        </w:rPr>
      </w:pPr>
    </w:p>
    <w:p w14:paraId="26682BF8" w14:textId="77777777" w:rsidR="00C3377F" w:rsidRPr="006D0180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>Kompozycja wyselekcjonowanych składników</w:t>
      </w:r>
      <w:r>
        <w:t>.</w:t>
      </w:r>
    </w:p>
    <w:p w14:paraId="056B9A52" w14:textId="77777777" w:rsidR="00C3377F" w:rsidRPr="006D0180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 xml:space="preserve">Doskonale i długotrwale nawilża skórę. </w:t>
      </w:r>
    </w:p>
    <w:p w14:paraId="0C0BEB5F" w14:textId="77777777" w:rsidR="00C3377F" w:rsidRPr="006D0180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>Jest również idealną bazą pod makijaż.</w:t>
      </w:r>
    </w:p>
    <w:p w14:paraId="40515C1A" w14:textId="77777777" w:rsidR="00C3377F" w:rsidRPr="006D0180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>Ogranicza nadmierne odparowywanie wody.</w:t>
      </w:r>
    </w:p>
    <w:p w14:paraId="0C471AF4" w14:textId="77777777" w:rsidR="00C3377F" w:rsidRPr="006D0180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>Wzmacnia barierę lipidową naskórka.</w:t>
      </w:r>
    </w:p>
    <w:p w14:paraId="1EE1BD63" w14:textId="77777777" w:rsidR="00C3377F" w:rsidRPr="006D0180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>Spowalnia procesy starzenia się skóry.</w:t>
      </w:r>
    </w:p>
    <w:p w14:paraId="552B4206" w14:textId="77777777" w:rsidR="00C3377F" w:rsidRPr="006D0180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>Zwiększa jędrność, sprężystość i elastyczność skóry.</w:t>
      </w:r>
    </w:p>
    <w:p w14:paraId="7790CFD2" w14:textId="77777777" w:rsidR="00C3377F" w:rsidRDefault="00C3377F" w:rsidP="00C3377F">
      <w:pPr>
        <w:pStyle w:val="Akapitzlist"/>
        <w:numPr>
          <w:ilvl w:val="0"/>
          <w:numId w:val="12"/>
        </w:numPr>
        <w:ind w:left="3686" w:hanging="284"/>
      </w:pPr>
      <w:r w:rsidRPr="006D0180">
        <w:t>Chroni przed wolnymi rodnikami.</w:t>
      </w:r>
    </w:p>
    <w:p w14:paraId="09819DDC" w14:textId="77777777" w:rsidR="00C3377F" w:rsidRDefault="00C3377F" w:rsidP="00C3377F">
      <w:pPr>
        <w:spacing w:after="0" w:line="240" w:lineRule="auto"/>
        <w:ind w:left="3828" w:hanging="426"/>
        <w:jc w:val="both"/>
      </w:pPr>
      <w:r>
        <w:t xml:space="preserve">Pojemność: 50 ml, </w:t>
      </w:r>
    </w:p>
    <w:p w14:paraId="4C91AA0F" w14:textId="69F56B70" w:rsidR="00C3377F" w:rsidRDefault="00C3377F" w:rsidP="00C3377F">
      <w:pPr>
        <w:spacing w:after="0" w:line="240" w:lineRule="auto"/>
        <w:ind w:left="3828" w:hanging="426"/>
        <w:jc w:val="both"/>
      </w:pPr>
      <w:r>
        <w:t xml:space="preserve">cena: </w:t>
      </w:r>
      <w:r w:rsidR="00860229">
        <w:t>50</w:t>
      </w:r>
      <w:r>
        <w:t xml:space="preserve"> zł</w:t>
      </w:r>
    </w:p>
    <w:p w14:paraId="5B237815" w14:textId="77777777" w:rsidR="00C3377F" w:rsidRDefault="00C3377F" w:rsidP="00C3377F">
      <w:pPr>
        <w:spacing w:after="0"/>
        <w:jc w:val="both"/>
      </w:pPr>
    </w:p>
    <w:p w14:paraId="6026E16A" w14:textId="77777777" w:rsidR="00395F77" w:rsidRPr="00761D37" w:rsidRDefault="00395F77" w:rsidP="00E3648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07A6F54" w14:textId="77777777" w:rsidR="00992490" w:rsidRDefault="00992490" w:rsidP="00461D6E">
      <w:pPr>
        <w:spacing w:after="0" w:line="240" w:lineRule="auto"/>
        <w:ind w:left="-142"/>
        <w:jc w:val="both"/>
        <w:rPr>
          <w:b/>
          <w:bCs/>
          <w:sz w:val="24"/>
          <w:szCs w:val="24"/>
        </w:rPr>
      </w:pPr>
    </w:p>
    <w:p w14:paraId="46143E02" w14:textId="66846743" w:rsidR="00960C8E" w:rsidRPr="00E36481" w:rsidRDefault="00960C8E" w:rsidP="00E36481">
      <w:pPr>
        <w:spacing w:after="0" w:line="240" w:lineRule="auto"/>
        <w:ind w:left="-142"/>
        <w:jc w:val="right"/>
        <w:rPr>
          <w:b/>
          <w:bCs/>
          <w:sz w:val="20"/>
          <w:szCs w:val="20"/>
        </w:rPr>
      </w:pPr>
      <w:r w:rsidRPr="00E36481">
        <w:rPr>
          <w:b/>
          <w:bCs/>
          <w:sz w:val="20"/>
          <w:szCs w:val="20"/>
        </w:rPr>
        <w:t>Kontakt dla mediów:</w:t>
      </w:r>
    </w:p>
    <w:p w14:paraId="3715B24B" w14:textId="2AE41876" w:rsidR="00960C8E" w:rsidRPr="00E36481" w:rsidRDefault="00960C8E" w:rsidP="00E36481">
      <w:pPr>
        <w:spacing w:after="0" w:line="240" w:lineRule="auto"/>
        <w:ind w:left="-142"/>
        <w:jc w:val="right"/>
        <w:rPr>
          <w:sz w:val="20"/>
          <w:szCs w:val="20"/>
        </w:rPr>
      </w:pPr>
      <w:r w:rsidRPr="00E36481">
        <w:rPr>
          <w:sz w:val="20"/>
          <w:szCs w:val="20"/>
        </w:rPr>
        <w:t>Agnieszka Nowakowska</w:t>
      </w:r>
      <w:r w:rsidR="00E36481">
        <w:rPr>
          <w:sz w:val="20"/>
          <w:szCs w:val="20"/>
        </w:rPr>
        <w:t>-Twardowska</w:t>
      </w:r>
    </w:p>
    <w:p w14:paraId="5D60F9E8" w14:textId="466DF041" w:rsidR="00960C8E" w:rsidRPr="00E36481" w:rsidRDefault="00960C8E" w:rsidP="00E36481">
      <w:pPr>
        <w:spacing w:after="0" w:line="240" w:lineRule="auto"/>
        <w:ind w:left="-142"/>
        <w:jc w:val="right"/>
        <w:rPr>
          <w:sz w:val="20"/>
          <w:szCs w:val="20"/>
        </w:rPr>
      </w:pPr>
      <w:r w:rsidRPr="00E36481">
        <w:rPr>
          <w:sz w:val="20"/>
          <w:szCs w:val="20"/>
        </w:rPr>
        <w:t>Manager PR</w:t>
      </w:r>
    </w:p>
    <w:p w14:paraId="02A6B9E5" w14:textId="27B3BDF0" w:rsidR="00960C8E" w:rsidRPr="00D4396A" w:rsidRDefault="00960C8E" w:rsidP="00E36481">
      <w:pPr>
        <w:spacing w:after="0" w:line="240" w:lineRule="auto"/>
        <w:ind w:left="-142"/>
        <w:jc w:val="right"/>
        <w:rPr>
          <w:sz w:val="20"/>
          <w:szCs w:val="20"/>
          <w:lang w:val="en-US"/>
        </w:rPr>
      </w:pPr>
      <w:r w:rsidRPr="00D4396A">
        <w:rPr>
          <w:sz w:val="20"/>
          <w:szCs w:val="20"/>
          <w:lang w:val="en-US"/>
        </w:rPr>
        <w:t xml:space="preserve">e-mail: </w:t>
      </w:r>
      <w:r w:rsidR="00000000">
        <w:fldChar w:fldCharType="begin"/>
      </w:r>
      <w:r w:rsidR="00000000" w:rsidRPr="00811C2C">
        <w:rPr>
          <w:lang w:val="en-US"/>
        </w:rPr>
        <w:instrText>HYPERLINK "mailto:agnieszka.nowakowska@festcom.pl"</w:instrText>
      </w:r>
      <w:r w:rsidR="00000000">
        <w:fldChar w:fldCharType="separate"/>
      </w:r>
      <w:r w:rsidRPr="00D4396A">
        <w:rPr>
          <w:rStyle w:val="Hipercze"/>
          <w:sz w:val="20"/>
          <w:szCs w:val="20"/>
          <w:lang w:val="en-US"/>
        </w:rPr>
        <w:t>agnieszka.nowakowska@festcom.pl</w:t>
      </w:r>
      <w:r w:rsidR="00000000">
        <w:rPr>
          <w:rStyle w:val="Hipercze"/>
          <w:sz w:val="20"/>
          <w:szCs w:val="20"/>
          <w:lang w:val="en-US"/>
        </w:rPr>
        <w:fldChar w:fldCharType="end"/>
      </w:r>
    </w:p>
    <w:p w14:paraId="358A6725" w14:textId="32B44331" w:rsidR="00960C8E" w:rsidRPr="00E36481" w:rsidRDefault="00960C8E" w:rsidP="00E36481">
      <w:pPr>
        <w:spacing w:after="0" w:line="240" w:lineRule="auto"/>
        <w:ind w:left="-142"/>
        <w:jc w:val="right"/>
        <w:rPr>
          <w:sz w:val="20"/>
          <w:szCs w:val="20"/>
        </w:rPr>
      </w:pPr>
      <w:proofErr w:type="spellStart"/>
      <w:r w:rsidRPr="00E36481">
        <w:rPr>
          <w:sz w:val="20"/>
          <w:szCs w:val="20"/>
        </w:rPr>
        <w:t>mob</w:t>
      </w:r>
      <w:proofErr w:type="spellEnd"/>
      <w:r w:rsidRPr="00E36481">
        <w:rPr>
          <w:sz w:val="20"/>
          <w:szCs w:val="20"/>
        </w:rPr>
        <w:t>: 660777909</w:t>
      </w: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2A7F91" w14:textId="2AD20CAA" w:rsidR="00426662" w:rsidRPr="00D600EB" w:rsidRDefault="00694B23" w:rsidP="006B2FB9">
      <w:pPr>
        <w:jc w:val="both"/>
        <w:rPr>
          <w:rFonts w:eastAsia="Times New Roman" w:cs="Helvetica"/>
          <w:b/>
          <w:bCs/>
          <w:color w:val="808080" w:themeColor="background1" w:themeShade="80"/>
          <w:lang w:eastAsia="pl-PL"/>
        </w:rPr>
      </w:pPr>
      <w:r w:rsidRPr="00D600EB">
        <w:rPr>
          <w:b/>
          <w:bCs/>
          <w:color w:val="808080" w:themeColor="background1" w:themeShade="80"/>
        </w:rPr>
        <w:t>##</w:t>
      </w:r>
      <w:r w:rsidR="00D600EB" w:rsidRPr="00D600EB">
        <w:rPr>
          <w:rFonts w:eastAsia="Times New Roman" w:cs="Helvetica"/>
          <w:b/>
          <w:bCs/>
          <w:color w:val="808080" w:themeColor="background1" w:themeShade="80"/>
          <w:lang w:eastAsia="pl-PL"/>
        </w:rPr>
        <w:t>#</w:t>
      </w:r>
    </w:p>
    <w:p w14:paraId="6B5FBD71" w14:textId="4C2500EE" w:rsidR="006B2FB9" w:rsidRDefault="006B2FB9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SOLVERX</w:t>
      </w:r>
      <w:r w:rsidR="005406CB" w:rsidRPr="005406CB">
        <w:rPr>
          <w:rFonts w:eastAsia="Times New Roman" w:cs="Helvetica"/>
          <w:i/>
          <w:iCs/>
          <w:color w:val="808080" w:themeColor="background1" w:themeShade="80"/>
          <w:lang w:eastAsia="pl-PL"/>
        </w:rPr>
        <w:t>®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to </w:t>
      </w:r>
      <w:proofErr w:type="spellStart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dermokosmetyki</w:t>
      </w:r>
      <w:proofErr w:type="spellEnd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, których zadaniem jest zapewnienie komfortu skórze wrażliwej i</w:t>
      </w:r>
      <w:r w:rsidR="00494A90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 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atopowej. Skład kosmetyków oparty jest na innowacyjnie dobranych komponentach, takich jak kwas </w:t>
      </w:r>
      <w:proofErr w:type="spellStart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laktobionowy</w:t>
      </w:r>
      <w:proofErr w:type="spellEnd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, </w:t>
      </w:r>
      <w:proofErr w:type="spellStart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glicyryzynowy</w:t>
      </w:r>
      <w:proofErr w:type="spellEnd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, ekstrakt z krwawnika, olej z czarnuszki, olej </w:t>
      </w:r>
      <w:proofErr w:type="spellStart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jojoba</w:t>
      </w:r>
      <w:proofErr w:type="spellEnd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, olej z wiesiołka. Dzięki takiemu połączeniu 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produkty SOLVERX</w:t>
      </w:r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skutecznie oczyszczają i pielęgnują skórę wymagającą, także nadwrażliwą, atopową, z problemami </w:t>
      </w:r>
      <w:proofErr w:type="spellStart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naczynkowymi</w:t>
      </w:r>
      <w:proofErr w:type="spellEnd"/>
      <w:r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oraz ze skłonnością do alergii.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Marka bazuje na</w:t>
      </w:r>
      <w:r w:rsidR="007532E0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 </w:t>
      </w:r>
      <w:r w:rsidR="00513446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doświadczeniu wywodzącym się z kosmetologii i medycyny estetycznej</w:t>
      </w:r>
      <w:r w:rsidR="00276488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, od dekady łącząc efektywność z delikatną pielęgnacją</w:t>
      </w:r>
      <w:r w:rsidR="00160412" w:rsidRPr="00761D37">
        <w:rPr>
          <w:rFonts w:eastAsia="Times New Roman" w:cs="Helvetica"/>
          <w:i/>
          <w:iCs/>
          <w:color w:val="808080" w:themeColor="background1" w:themeShade="80"/>
          <w:lang w:eastAsia="pl-PL"/>
        </w:rPr>
        <w:t>.</w:t>
      </w:r>
    </w:p>
    <w:p w14:paraId="42A179BC" w14:textId="45FDB1CD" w:rsidR="005A5357" w:rsidRPr="00761D37" w:rsidRDefault="005A5357" w:rsidP="0016041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  <w:r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Więcej informacji: </w:t>
      </w:r>
      <w:hyperlink r:id="rId11" w:history="1">
        <w:r w:rsidRPr="001F4E94">
          <w:rPr>
            <w:rStyle w:val="Hipercze"/>
            <w:rFonts w:eastAsia="Times New Roman" w:cs="Helvetica"/>
            <w:i/>
            <w:iCs/>
            <w:lang w:eastAsia="pl-PL"/>
          </w:rPr>
          <w:t>https://solverx.pl/</w:t>
        </w:r>
      </w:hyperlink>
      <w:r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 </w:t>
      </w:r>
    </w:p>
    <w:sectPr w:rsidR="005A5357" w:rsidRPr="00761D37" w:rsidSect="00574B2A">
      <w:headerReference w:type="default" r:id="rId12"/>
      <w:footerReference w:type="default" r:id="rId13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DDFD" w14:textId="77777777" w:rsidR="00461AE7" w:rsidRDefault="00461AE7" w:rsidP="00574B2A">
      <w:pPr>
        <w:spacing w:after="0" w:line="240" w:lineRule="auto"/>
      </w:pPr>
      <w:r>
        <w:separator/>
      </w:r>
    </w:p>
  </w:endnote>
  <w:endnote w:type="continuationSeparator" w:id="0">
    <w:p w14:paraId="10DC4D70" w14:textId="77777777" w:rsidR="00461AE7" w:rsidRDefault="00461AE7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B272" w14:textId="7AF420E8" w:rsidR="009B4BD1" w:rsidRDefault="009B4BD1">
    <w:pPr>
      <w:pStyle w:val="Stopka"/>
    </w:pPr>
    <w:r w:rsidRPr="00574B2A">
      <w:rPr>
        <w:noProof/>
      </w:rPr>
      <w:drawing>
        <wp:inline distT="0" distB="0" distL="0" distR="0" wp14:anchorId="029F5E6B" wp14:editId="2A5C3E62">
          <wp:extent cx="5697287" cy="556895"/>
          <wp:effectExtent l="0" t="0" r="0" b="0"/>
          <wp:docPr id="15" name="Obraz 3">
            <a:extLst xmlns:a="http://schemas.openxmlformats.org/drawingml/2006/main">
              <a:ext uri="{FF2B5EF4-FFF2-40B4-BE49-F238E27FC236}">
                <a16:creationId xmlns:a16="http://schemas.microsoft.com/office/drawing/2014/main" id="{CE20CFD7-C9CD-423A-8A52-105C11B4A3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CE20CFD7-C9CD-423A-8A52-105C11B4A3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8"/>
                  <a:stretch/>
                </pic:blipFill>
                <pic:spPr>
                  <a:xfrm>
                    <a:off x="0" y="0"/>
                    <a:ext cx="5702094" cy="55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4434" w14:textId="77777777" w:rsidR="00461AE7" w:rsidRDefault="00461AE7" w:rsidP="00574B2A">
      <w:pPr>
        <w:spacing w:after="0" w:line="240" w:lineRule="auto"/>
      </w:pPr>
      <w:r>
        <w:separator/>
      </w:r>
    </w:p>
  </w:footnote>
  <w:footnote w:type="continuationSeparator" w:id="0">
    <w:p w14:paraId="6CBBB082" w14:textId="77777777" w:rsidR="00461AE7" w:rsidRDefault="00461AE7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3C43" w14:textId="6A084CFB" w:rsidR="009B4BD1" w:rsidRDefault="009B4BD1" w:rsidP="00574B2A">
    <w:pPr>
      <w:pStyle w:val="Nagwek"/>
      <w:ind w:left="-284"/>
    </w:pPr>
    <w:r w:rsidRPr="00574B2A">
      <w:rPr>
        <w:noProof/>
      </w:rPr>
      <w:drawing>
        <wp:inline distT="0" distB="0" distL="0" distR="0" wp14:anchorId="5B7E1EDC" wp14:editId="54DA4DF0">
          <wp:extent cx="6120000" cy="557224"/>
          <wp:effectExtent l="0" t="0" r="0" b="0"/>
          <wp:docPr id="14" name="Obraz 14">
            <a:extLst xmlns:a="http://schemas.openxmlformats.org/drawingml/2006/main">
              <a:ext uri="{FF2B5EF4-FFF2-40B4-BE49-F238E27FC236}">
                <a16:creationId xmlns:a16="http://schemas.microsoft.com/office/drawing/2014/main" id="{F086FCAE-2535-4ECD-8144-E8F08FB0DC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F086FCAE-2535-4ECD-8144-E8F08FB0DC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" b="90684"/>
                  <a:stretch/>
                </pic:blipFill>
                <pic:spPr>
                  <a:xfrm>
                    <a:off x="0" y="0"/>
                    <a:ext cx="6120000" cy="55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8F9"/>
    <w:multiLevelType w:val="hybridMultilevel"/>
    <w:tmpl w:val="830017E0"/>
    <w:lvl w:ilvl="0" w:tplc="04150003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" w15:restartNumberingAfterBreak="0">
    <w:nsid w:val="2A2A47FE"/>
    <w:multiLevelType w:val="hybridMultilevel"/>
    <w:tmpl w:val="25B2A7F0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" w15:restartNumberingAfterBreak="0">
    <w:nsid w:val="2D8B5EC8"/>
    <w:multiLevelType w:val="hybridMultilevel"/>
    <w:tmpl w:val="8AF419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20CBC"/>
    <w:multiLevelType w:val="hybridMultilevel"/>
    <w:tmpl w:val="7996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1DD8"/>
    <w:multiLevelType w:val="hybridMultilevel"/>
    <w:tmpl w:val="23A83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6701"/>
    <w:multiLevelType w:val="hybridMultilevel"/>
    <w:tmpl w:val="0CC89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2940">
    <w:abstractNumId w:val="7"/>
  </w:num>
  <w:num w:numId="2" w16cid:durableId="1753427639">
    <w:abstractNumId w:val="10"/>
  </w:num>
  <w:num w:numId="3" w16cid:durableId="1201823652">
    <w:abstractNumId w:val="8"/>
  </w:num>
  <w:num w:numId="4" w16cid:durableId="716659794">
    <w:abstractNumId w:val="11"/>
  </w:num>
  <w:num w:numId="5" w16cid:durableId="1863469995">
    <w:abstractNumId w:val="3"/>
  </w:num>
  <w:num w:numId="6" w16cid:durableId="1656643331">
    <w:abstractNumId w:val="6"/>
  </w:num>
  <w:num w:numId="7" w16cid:durableId="1455900061">
    <w:abstractNumId w:val="4"/>
  </w:num>
  <w:num w:numId="8" w16cid:durableId="815536503">
    <w:abstractNumId w:val="1"/>
  </w:num>
  <w:num w:numId="9" w16cid:durableId="1011296944">
    <w:abstractNumId w:val="5"/>
  </w:num>
  <w:num w:numId="10" w16cid:durableId="1635796214">
    <w:abstractNumId w:val="2"/>
  </w:num>
  <w:num w:numId="11" w16cid:durableId="782654620">
    <w:abstractNumId w:val="9"/>
  </w:num>
  <w:num w:numId="12" w16cid:durableId="312756617">
    <w:abstractNumId w:val="0"/>
  </w:num>
  <w:num w:numId="13" w16cid:durableId="1691101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4B2F"/>
    <w:rsid w:val="000157FC"/>
    <w:rsid w:val="00015834"/>
    <w:rsid w:val="0002478B"/>
    <w:rsid w:val="00024872"/>
    <w:rsid w:val="00024A94"/>
    <w:rsid w:val="00024BC0"/>
    <w:rsid w:val="00024CA5"/>
    <w:rsid w:val="00026A2D"/>
    <w:rsid w:val="00057EAA"/>
    <w:rsid w:val="00057F1C"/>
    <w:rsid w:val="00062088"/>
    <w:rsid w:val="00065730"/>
    <w:rsid w:val="00066AD3"/>
    <w:rsid w:val="00072685"/>
    <w:rsid w:val="00074B8E"/>
    <w:rsid w:val="0007603B"/>
    <w:rsid w:val="00076923"/>
    <w:rsid w:val="00086791"/>
    <w:rsid w:val="000878AA"/>
    <w:rsid w:val="00090899"/>
    <w:rsid w:val="00090FE5"/>
    <w:rsid w:val="0009640B"/>
    <w:rsid w:val="0009667E"/>
    <w:rsid w:val="000A542A"/>
    <w:rsid w:val="000B4351"/>
    <w:rsid w:val="000B689A"/>
    <w:rsid w:val="000B6ABE"/>
    <w:rsid w:val="000D1A93"/>
    <w:rsid w:val="000E4063"/>
    <w:rsid w:val="000E77DB"/>
    <w:rsid w:val="000F2C05"/>
    <w:rsid w:val="00104E9D"/>
    <w:rsid w:val="00106788"/>
    <w:rsid w:val="00113ADE"/>
    <w:rsid w:val="00127312"/>
    <w:rsid w:val="001379D3"/>
    <w:rsid w:val="00140AD9"/>
    <w:rsid w:val="0014181B"/>
    <w:rsid w:val="00142AE4"/>
    <w:rsid w:val="00143671"/>
    <w:rsid w:val="00146221"/>
    <w:rsid w:val="001518F4"/>
    <w:rsid w:val="00160412"/>
    <w:rsid w:val="0017762F"/>
    <w:rsid w:val="00180C7E"/>
    <w:rsid w:val="001832B6"/>
    <w:rsid w:val="00183BE9"/>
    <w:rsid w:val="0018433A"/>
    <w:rsid w:val="0019265D"/>
    <w:rsid w:val="001A07E9"/>
    <w:rsid w:val="001A66FD"/>
    <w:rsid w:val="001B0736"/>
    <w:rsid w:val="001B2C06"/>
    <w:rsid w:val="001C1C11"/>
    <w:rsid w:val="001C7D5F"/>
    <w:rsid w:val="001D5646"/>
    <w:rsid w:val="001D64FB"/>
    <w:rsid w:val="001D6E3A"/>
    <w:rsid w:val="001E0F49"/>
    <w:rsid w:val="001E16D6"/>
    <w:rsid w:val="001F2D98"/>
    <w:rsid w:val="001F3015"/>
    <w:rsid w:val="002147C9"/>
    <w:rsid w:val="00217511"/>
    <w:rsid w:val="00223B61"/>
    <w:rsid w:val="00235CB9"/>
    <w:rsid w:val="002366FA"/>
    <w:rsid w:val="002421C8"/>
    <w:rsid w:val="00242295"/>
    <w:rsid w:val="00244B6C"/>
    <w:rsid w:val="00245DFF"/>
    <w:rsid w:val="00250419"/>
    <w:rsid w:val="002509A6"/>
    <w:rsid w:val="0026031A"/>
    <w:rsid w:val="0027412E"/>
    <w:rsid w:val="00276488"/>
    <w:rsid w:val="00280C9C"/>
    <w:rsid w:val="0028143E"/>
    <w:rsid w:val="00291C8C"/>
    <w:rsid w:val="00295C33"/>
    <w:rsid w:val="002B05A2"/>
    <w:rsid w:val="002B36DF"/>
    <w:rsid w:val="002B4503"/>
    <w:rsid w:val="002B753D"/>
    <w:rsid w:val="002C7210"/>
    <w:rsid w:val="002D24C3"/>
    <w:rsid w:val="002D4E34"/>
    <w:rsid w:val="002D7525"/>
    <w:rsid w:val="002E5372"/>
    <w:rsid w:val="002E54D1"/>
    <w:rsid w:val="002E73D7"/>
    <w:rsid w:val="002F033F"/>
    <w:rsid w:val="002F1180"/>
    <w:rsid w:val="0030585D"/>
    <w:rsid w:val="00312F87"/>
    <w:rsid w:val="00316F4A"/>
    <w:rsid w:val="00320EE6"/>
    <w:rsid w:val="003251FA"/>
    <w:rsid w:val="00332BF5"/>
    <w:rsid w:val="00341679"/>
    <w:rsid w:val="00367CC1"/>
    <w:rsid w:val="00373A95"/>
    <w:rsid w:val="00374182"/>
    <w:rsid w:val="00377CCA"/>
    <w:rsid w:val="00383ACF"/>
    <w:rsid w:val="00385DED"/>
    <w:rsid w:val="00390E8E"/>
    <w:rsid w:val="00395F77"/>
    <w:rsid w:val="00397C16"/>
    <w:rsid w:val="003A6AA4"/>
    <w:rsid w:val="003A7C82"/>
    <w:rsid w:val="003B13BE"/>
    <w:rsid w:val="003B167B"/>
    <w:rsid w:val="003B5368"/>
    <w:rsid w:val="003B5371"/>
    <w:rsid w:val="003C3378"/>
    <w:rsid w:val="003D02B6"/>
    <w:rsid w:val="003D1FD7"/>
    <w:rsid w:val="003D4621"/>
    <w:rsid w:val="003E25A8"/>
    <w:rsid w:val="003E2EE0"/>
    <w:rsid w:val="003E7ABB"/>
    <w:rsid w:val="003F573F"/>
    <w:rsid w:val="00410A5C"/>
    <w:rsid w:val="00410B49"/>
    <w:rsid w:val="00425696"/>
    <w:rsid w:val="00426662"/>
    <w:rsid w:val="0042691A"/>
    <w:rsid w:val="004349BD"/>
    <w:rsid w:val="004366AF"/>
    <w:rsid w:val="00441AC7"/>
    <w:rsid w:val="00447496"/>
    <w:rsid w:val="00447C82"/>
    <w:rsid w:val="00450291"/>
    <w:rsid w:val="00461AE7"/>
    <w:rsid w:val="00461D6E"/>
    <w:rsid w:val="0046241F"/>
    <w:rsid w:val="004646D8"/>
    <w:rsid w:val="00467999"/>
    <w:rsid w:val="004719AE"/>
    <w:rsid w:val="00473EDD"/>
    <w:rsid w:val="0049150B"/>
    <w:rsid w:val="00494A90"/>
    <w:rsid w:val="004960C1"/>
    <w:rsid w:val="00496E18"/>
    <w:rsid w:val="00497E9E"/>
    <w:rsid w:val="004A4BDA"/>
    <w:rsid w:val="004B1633"/>
    <w:rsid w:val="004B23E0"/>
    <w:rsid w:val="004B7EEF"/>
    <w:rsid w:val="004C018F"/>
    <w:rsid w:val="004C3184"/>
    <w:rsid w:val="004C41D6"/>
    <w:rsid w:val="004D0C63"/>
    <w:rsid w:val="004E16EC"/>
    <w:rsid w:val="004E6EFF"/>
    <w:rsid w:val="004F3F47"/>
    <w:rsid w:val="004F4FF7"/>
    <w:rsid w:val="00500B2E"/>
    <w:rsid w:val="00507A4F"/>
    <w:rsid w:val="00513446"/>
    <w:rsid w:val="00513CA1"/>
    <w:rsid w:val="00526D78"/>
    <w:rsid w:val="005312CF"/>
    <w:rsid w:val="00531DE9"/>
    <w:rsid w:val="00536A86"/>
    <w:rsid w:val="00537871"/>
    <w:rsid w:val="005406CB"/>
    <w:rsid w:val="00542D28"/>
    <w:rsid w:val="00552CB9"/>
    <w:rsid w:val="00560A43"/>
    <w:rsid w:val="00562619"/>
    <w:rsid w:val="00564E50"/>
    <w:rsid w:val="00567FBB"/>
    <w:rsid w:val="00574B2A"/>
    <w:rsid w:val="00577CCF"/>
    <w:rsid w:val="00580142"/>
    <w:rsid w:val="00582831"/>
    <w:rsid w:val="00583CF6"/>
    <w:rsid w:val="00583E3E"/>
    <w:rsid w:val="00594973"/>
    <w:rsid w:val="0059675D"/>
    <w:rsid w:val="005975BE"/>
    <w:rsid w:val="00597A68"/>
    <w:rsid w:val="005A5357"/>
    <w:rsid w:val="005A705A"/>
    <w:rsid w:val="005B3091"/>
    <w:rsid w:val="005B5839"/>
    <w:rsid w:val="005B5B1A"/>
    <w:rsid w:val="005C0802"/>
    <w:rsid w:val="005C4F00"/>
    <w:rsid w:val="005E1AF5"/>
    <w:rsid w:val="005E5B95"/>
    <w:rsid w:val="005F1400"/>
    <w:rsid w:val="005F4D4E"/>
    <w:rsid w:val="005F5C5C"/>
    <w:rsid w:val="00601AEB"/>
    <w:rsid w:val="00607223"/>
    <w:rsid w:val="0061766F"/>
    <w:rsid w:val="006210A2"/>
    <w:rsid w:val="00626C12"/>
    <w:rsid w:val="006324BA"/>
    <w:rsid w:val="00634E60"/>
    <w:rsid w:val="00646AC6"/>
    <w:rsid w:val="006553A3"/>
    <w:rsid w:val="00666302"/>
    <w:rsid w:val="0067528A"/>
    <w:rsid w:val="00683783"/>
    <w:rsid w:val="00686BA8"/>
    <w:rsid w:val="0069069D"/>
    <w:rsid w:val="00690C58"/>
    <w:rsid w:val="00694B23"/>
    <w:rsid w:val="006A3EA9"/>
    <w:rsid w:val="006A7174"/>
    <w:rsid w:val="006B0BE5"/>
    <w:rsid w:val="006B2462"/>
    <w:rsid w:val="006B2FB9"/>
    <w:rsid w:val="006B44F0"/>
    <w:rsid w:val="006B7E13"/>
    <w:rsid w:val="006D536B"/>
    <w:rsid w:val="006E178D"/>
    <w:rsid w:val="006E677A"/>
    <w:rsid w:val="006F3A36"/>
    <w:rsid w:val="00706893"/>
    <w:rsid w:val="00714E03"/>
    <w:rsid w:val="007164A6"/>
    <w:rsid w:val="007227A9"/>
    <w:rsid w:val="00725131"/>
    <w:rsid w:val="00733F44"/>
    <w:rsid w:val="007349C9"/>
    <w:rsid w:val="00740818"/>
    <w:rsid w:val="00752FE7"/>
    <w:rsid w:val="007532E0"/>
    <w:rsid w:val="00761D37"/>
    <w:rsid w:val="00761ED0"/>
    <w:rsid w:val="007634D3"/>
    <w:rsid w:val="00767638"/>
    <w:rsid w:val="007742A3"/>
    <w:rsid w:val="0078033D"/>
    <w:rsid w:val="00781788"/>
    <w:rsid w:val="00781864"/>
    <w:rsid w:val="0078264E"/>
    <w:rsid w:val="00794F95"/>
    <w:rsid w:val="00795784"/>
    <w:rsid w:val="007A172B"/>
    <w:rsid w:val="007B1EDE"/>
    <w:rsid w:val="007B37A6"/>
    <w:rsid w:val="007C0E2E"/>
    <w:rsid w:val="007D0546"/>
    <w:rsid w:val="007D10AC"/>
    <w:rsid w:val="007D10D3"/>
    <w:rsid w:val="007D5C0C"/>
    <w:rsid w:val="007E2314"/>
    <w:rsid w:val="007E32A6"/>
    <w:rsid w:val="007E38D3"/>
    <w:rsid w:val="007E794D"/>
    <w:rsid w:val="007F27B4"/>
    <w:rsid w:val="007F7743"/>
    <w:rsid w:val="00811C2C"/>
    <w:rsid w:val="00826486"/>
    <w:rsid w:val="008275C1"/>
    <w:rsid w:val="00827CC3"/>
    <w:rsid w:val="00834507"/>
    <w:rsid w:val="0083470C"/>
    <w:rsid w:val="0083665B"/>
    <w:rsid w:val="00837F09"/>
    <w:rsid w:val="00847359"/>
    <w:rsid w:val="00852625"/>
    <w:rsid w:val="008526D8"/>
    <w:rsid w:val="00856DAE"/>
    <w:rsid w:val="00860229"/>
    <w:rsid w:val="008604EF"/>
    <w:rsid w:val="00865F77"/>
    <w:rsid w:val="00870033"/>
    <w:rsid w:val="0087730D"/>
    <w:rsid w:val="00880063"/>
    <w:rsid w:val="00885F93"/>
    <w:rsid w:val="008915F7"/>
    <w:rsid w:val="00891A86"/>
    <w:rsid w:val="00895E77"/>
    <w:rsid w:val="008A5BF0"/>
    <w:rsid w:val="008B04AE"/>
    <w:rsid w:val="008B36FB"/>
    <w:rsid w:val="008B778D"/>
    <w:rsid w:val="008C0BEB"/>
    <w:rsid w:val="008C1D8E"/>
    <w:rsid w:val="008C35A7"/>
    <w:rsid w:val="008C7029"/>
    <w:rsid w:val="008C7A32"/>
    <w:rsid w:val="008D42A6"/>
    <w:rsid w:val="008E06FE"/>
    <w:rsid w:val="008E478B"/>
    <w:rsid w:val="008F1510"/>
    <w:rsid w:val="008F70FA"/>
    <w:rsid w:val="008F794D"/>
    <w:rsid w:val="00902EDD"/>
    <w:rsid w:val="00903020"/>
    <w:rsid w:val="009046EF"/>
    <w:rsid w:val="0090511F"/>
    <w:rsid w:val="00911893"/>
    <w:rsid w:val="00911A34"/>
    <w:rsid w:val="0092113A"/>
    <w:rsid w:val="009219E4"/>
    <w:rsid w:val="00923CEF"/>
    <w:rsid w:val="0093133F"/>
    <w:rsid w:val="00934E9A"/>
    <w:rsid w:val="009425FC"/>
    <w:rsid w:val="00951916"/>
    <w:rsid w:val="0095708A"/>
    <w:rsid w:val="00957953"/>
    <w:rsid w:val="009609BD"/>
    <w:rsid w:val="00960C8E"/>
    <w:rsid w:val="00960D01"/>
    <w:rsid w:val="00964AD1"/>
    <w:rsid w:val="00965AFB"/>
    <w:rsid w:val="0096603E"/>
    <w:rsid w:val="00977063"/>
    <w:rsid w:val="00992490"/>
    <w:rsid w:val="00994119"/>
    <w:rsid w:val="00997254"/>
    <w:rsid w:val="009A25F7"/>
    <w:rsid w:val="009A7208"/>
    <w:rsid w:val="009B0D8F"/>
    <w:rsid w:val="009B1DD3"/>
    <w:rsid w:val="009B41E9"/>
    <w:rsid w:val="009B4BD1"/>
    <w:rsid w:val="009B7DE8"/>
    <w:rsid w:val="009C349A"/>
    <w:rsid w:val="009C63FA"/>
    <w:rsid w:val="009D6655"/>
    <w:rsid w:val="009E5CBA"/>
    <w:rsid w:val="009E7C37"/>
    <w:rsid w:val="009F283D"/>
    <w:rsid w:val="00A12F39"/>
    <w:rsid w:val="00A31941"/>
    <w:rsid w:val="00A343E9"/>
    <w:rsid w:val="00A410F2"/>
    <w:rsid w:val="00A57E9A"/>
    <w:rsid w:val="00A61B86"/>
    <w:rsid w:val="00A65165"/>
    <w:rsid w:val="00A6775E"/>
    <w:rsid w:val="00A76BE0"/>
    <w:rsid w:val="00A77A66"/>
    <w:rsid w:val="00A83FB3"/>
    <w:rsid w:val="00A84B54"/>
    <w:rsid w:val="00A90C38"/>
    <w:rsid w:val="00A90DDF"/>
    <w:rsid w:val="00A934E6"/>
    <w:rsid w:val="00A97E2A"/>
    <w:rsid w:val="00AA0DEF"/>
    <w:rsid w:val="00AA3A93"/>
    <w:rsid w:val="00AB1C21"/>
    <w:rsid w:val="00AB26D4"/>
    <w:rsid w:val="00AC2413"/>
    <w:rsid w:val="00AC5309"/>
    <w:rsid w:val="00AD6A29"/>
    <w:rsid w:val="00AD79FE"/>
    <w:rsid w:val="00AE19FF"/>
    <w:rsid w:val="00AE7586"/>
    <w:rsid w:val="00AE7C0B"/>
    <w:rsid w:val="00AF038B"/>
    <w:rsid w:val="00AF06A1"/>
    <w:rsid w:val="00AF07A9"/>
    <w:rsid w:val="00AF6AEF"/>
    <w:rsid w:val="00B12580"/>
    <w:rsid w:val="00B13D26"/>
    <w:rsid w:val="00B23EB5"/>
    <w:rsid w:val="00B26114"/>
    <w:rsid w:val="00B2668E"/>
    <w:rsid w:val="00B26F19"/>
    <w:rsid w:val="00B27F11"/>
    <w:rsid w:val="00B34241"/>
    <w:rsid w:val="00B35C23"/>
    <w:rsid w:val="00B4707B"/>
    <w:rsid w:val="00B47DB1"/>
    <w:rsid w:val="00B50C2E"/>
    <w:rsid w:val="00B5173A"/>
    <w:rsid w:val="00B55CE4"/>
    <w:rsid w:val="00B56E51"/>
    <w:rsid w:val="00B64ADC"/>
    <w:rsid w:val="00B74C35"/>
    <w:rsid w:val="00B87C86"/>
    <w:rsid w:val="00B966AB"/>
    <w:rsid w:val="00BA20AE"/>
    <w:rsid w:val="00BA3327"/>
    <w:rsid w:val="00BA66C5"/>
    <w:rsid w:val="00BB017B"/>
    <w:rsid w:val="00BC096C"/>
    <w:rsid w:val="00BC3EA3"/>
    <w:rsid w:val="00BC48F5"/>
    <w:rsid w:val="00BC4DB4"/>
    <w:rsid w:val="00BD1DB3"/>
    <w:rsid w:val="00BD2FF3"/>
    <w:rsid w:val="00BD3BD8"/>
    <w:rsid w:val="00BD45D8"/>
    <w:rsid w:val="00BD6822"/>
    <w:rsid w:val="00BE13C7"/>
    <w:rsid w:val="00BF1AC8"/>
    <w:rsid w:val="00BF7609"/>
    <w:rsid w:val="00C102AF"/>
    <w:rsid w:val="00C25D95"/>
    <w:rsid w:val="00C31333"/>
    <w:rsid w:val="00C3377F"/>
    <w:rsid w:val="00C37E87"/>
    <w:rsid w:val="00C43055"/>
    <w:rsid w:val="00C43E26"/>
    <w:rsid w:val="00C47B8A"/>
    <w:rsid w:val="00C52344"/>
    <w:rsid w:val="00C5320C"/>
    <w:rsid w:val="00C73570"/>
    <w:rsid w:val="00C8002B"/>
    <w:rsid w:val="00C81A5E"/>
    <w:rsid w:val="00C92E6C"/>
    <w:rsid w:val="00C93A54"/>
    <w:rsid w:val="00C96356"/>
    <w:rsid w:val="00C96D24"/>
    <w:rsid w:val="00CA0BB3"/>
    <w:rsid w:val="00CA3DC5"/>
    <w:rsid w:val="00CB12B0"/>
    <w:rsid w:val="00CB3D68"/>
    <w:rsid w:val="00CB4C68"/>
    <w:rsid w:val="00CC0483"/>
    <w:rsid w:val="00CC3029"/>
    <w:rsid w:val="00CC3ECE"/>
    <w:rsid w:val="00CC5C50"/>
    <w:rsid w:val="00CD15C4"/>
    <w:rsid w:val="00CD26B6"/>
    <w:rsid w:val="00CD539F"/>
    <w:rsid w:val="00CE00CB"/>
    <w:rsid w:val="00CF03D8"/>
    <w:rsid w:val="00CF0B59"/>
    <w:rsid w:val="00CF656F"/>
    <w:rsid w:val="00D10D08"/>
    <w:rsid w:val="00D172BA"/>
    <w:rsid w:val="00D26496"/>
    <w:rsid w:val="00D3355D"/>
    <w:rsid w:val="00D4396A"/>
    <w:rsid w:val="00D448C7"/>
    <w:rsid w:val="00D46E5D"/>
    <w:rsid w:val="00D46E7F"/>
    <w:rsid w:val="00D523CD"/>
    <w:rsid w:val="00D600EB"/>
    <w:rsid w:val="00D607EF"/>
    <w:rsid w:val="00D6118C"/>
    <w:rsid w:val="00D715A2"/>
    <w:rsid w:val="00D83209"/>
    <w:rsid w:val="00D84F38"/>
    <w:rsid w:val="00D91632"/>
    <w:rsid w:val="00D926C7"/>
    <w:rsid w:val="00D93934"/>
    <w:rsid w:val="00D96532"/>
    <w:rsid w:val="00DB0741"/>
    <w:rsid w:val="00DB188C"/>
    <w:rsid w:val="00DB6477"/>
    <w:rsid w:val="00DC16EB"/>
    <w:rsid w:val="00DC4C75"/>
    <w:rsid w:val="00DD755A"/>
    <w:rsid w:val="00DF3E27"/>
    <w:rsid w:val="00DF7C6D"/>
    <w:rsid w:val="00E023EE"/>
    <w:rsid w:val="00E05C7F"/>
    <w:rsid w:val="00E25160"/>
    <w:rsid w:val="00E31378"/>
    <w:rsid w:val="00E36481"/>
    <w:rsid w:val="00E40F6B"/>
    <w:rsid w:val="00E42B21"/>
    <w:rsid w:val="00E46225"/>
    <w:rsid w:val="00E46DA5"/>
    <w:rsid w:val="00E67320"/>
    <w:rsid w:val="00E717CF"/>
    <w:rsid w:val="00E7614A"/>
    <w:rsid w:val="00E80185"/>
    <w:rsid w:val="00E83425"/>
    <w:rsid w:val="00E86B12"/>
    <w:rsid w:val="00EA045A"/>
    <w:rsid w:val="00EA1DB0"/>
    <w:rsid w:val="00EA496A"/>
    <w:rsid w:val="00EC4E91"/>
    <w:rsid w:val="00ED4F47"/>
    <w:rsid w:val="00EE1659"/>
    <w:rsid w:val="00EE5F87"/>
    <w:rsid w:val="00EE75AF"/>
    <w:rsid w:val="00F01A79"/>
    <w:rsid w:val="00F03CB5"/>
    <w:rsid w:val="00F06BF2"/>
    <w:rsid w:val="00F136EE"/>
    <w:rsid w:val="00F20153"/>
    <w:rsid w:val="00F25679"/>
    <w:rsid w:val="00F327FB"/>
    <w:rsid w:val="00F33F66"/>
    <w:rsid w:val="00F47EBD"/>
    <w:rsid w:val="00F54C54"/>
    <w:rsid w:val="00F63051"/>
    <w:rsid w:val="00F63D82"/>
    <w:rsid w:val="00F65262"/>
    <w:rsid w:val="00F71651"/>
    <w:rsid w:val="00F77117"/>
    <w:rsid w:val="00F81278"/>
    <w:rsid w:val="00F81512"/>
    <w:rsid w:val="00F862F7"/>
    <w:rsid w:val="00F95B9B"/>
    <w:rsid w:val="00FA053F"/>
    <w:rsid w:val="00FA29FB"/>
    <w:rsid w:val="00FA3525"/>
    <w:rsid w:val="00FA74FB"/>
    <w:rsid w:val="00FB135D"/>
    <w:rsid w:val="00FB4A80"/>
    <w:rsid w:val="00FD14C5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24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2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4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ver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B877-9967-48CA-9FEF-EE37D46A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243</cp:revision>
  <cp:lastPrinted>2022-04-21T15:43:00Z</cp:lastPrinted>
  <dcterms:created xsi:type="dcterms:W3CDTF">2022-04-25T12:19:00Z</dcterms:created>
  <dcterms:modified xsi:type="dcterms:W3CDTF">2024-06-19T12:54:00Z</dcterms:modified>
</cp:coreProperties>
</file>